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74" w:rsidRDefault="00B10A74" w:rsidP="00FF7A0A">
      <w:pPr>
        <w:pStyle w:val="Titre1"/>
        <w:ind w:left="851"/>
      </w:pPr>
      <w:bookmarkStart w:id="0" w:name="_Toc516825272"/>
      <w:r>
        <w:t>Object de la consultation</w:t>
      </w:r>
    </w:p>
    <w:p w:rsidR="00B10A74" w:rsidRPr="00FF7A0A" w:rsidRDefault="009A783E" w:rsidP="00BB0486">
      <w:pPr>
        <w:pStyle w:val="Sous-titre"/>
      </w:pPr>
      <w:r>
        <w:t xml:space="preserve">Ce marché </w:t>
      </w:r>
      <w:r w:rsidR="006F6CC0">
        <w:t>a</w:t>
      </w:r>
      <w:r>
        <w:t xml:space="preserve"> pour but de sélectionner nos partenaires pour l’achat, la location et l’entretien des dispositifs médicaux.</w:t>
      </w:r>
    </w:p>
    <w:p w:rsidR="00B10A74" w:rsidRDefault="00B10A74" w:rsidP="00FF7A0A">
      <w:pPr>
        <w:pStyle w:val="Titre1"/>
        <w:ind w:left="851"/>
      </w:pPr>
      <w:bookmarkStart w:id="1" w:name="_Toc516825275"/>
      <w:r>
        <w:t>Commanditaire</w:t>
      </w:r>
      <w:bookmarkEnd w:id="1"/>
    </w:p>
    <w:tbl>
      <w:tblPr>
        <w:tblW w:w="0" w:type="auto"/>
        <w:tblInd w:w="708" w:type="dxa"/>
        <w:tblBorders>
          <w:top w:val="single" w:sz="8" w:space="0" w:color="4F81BD"/>
          <w:bottom w:val="single" w:sz="8" w:space="0" w:color="4F81BD"/>
        </w:tblBorders>
        <w:tblLook w:val="04A0" w:firstRow="1" w:lastRow="0" w:firstColumn="1" w:lastColumn="0" w:noHBand="0" w:noVBand="1"/>
      </w:tblPr>
      <w:tblGrid>
        <w:gridCol w:w="1842"/>
        <w:gridCol w:w="2818"/>
        <w:gridCol w:w="1801"/>
        <w:gridCol w:w="3568"/>
      </w:tblGrid>
      <w:tr w:rsidR="00B10A74" w:rsidRPr="0001613D" w:rsidTr="00BB0486">
        <w:tc>
          <w:tcPr>
            <w:tcW w:w="1842" w:type="dxa"/>
            <w:tcBorders>
              <w:top w:val="nil"/>
              <w:bottom w:val="single" w:sz="8" w:space="0" w:color="5D5149"/>
            </w:tcBorders>
            <w:shd w:val="clear" w:color="auto" w:fill="auto"/>
          </w:tcPr>
          <w:p w:rsidR="00B10A74" w:rsidRPr="0001613D" w:rsidRDefault="00B10A74" w:rsidP="00C97236">
            <w:pPr>
              <w:ind w:left="0"/>
              <w:rPr>
                <w:rFonts w:cs="Calibri"/>
                <w:b/>
                <w:bCs/>
                <w:color w:val="000000"/>
              </w:rPr>
            </w:pPr>
            <w:proofErr w:type="spellStart"/>
            <w:r w:rsidRPr="0001613D">
              <w:rPr>
                <w:rFonts w:cs="Calibri"/>
                <w:b/>
                <w:bCs/>
                <w:color w:val="000000"/>
              </w:rPr>
              <w:t>R.Sociale</w:t>
            </w:r>
            <w:proofErr w:type="spellEnd"/>
            <w:r w:rsidRPr="0001613D">
              <w:rPr>
                <w:rFonts w:cs="Calibri"/>
                <w:b/>
                <w:bCs/>
                <w:color w:val="000000"/>
              </w:rPr>
              <w:t xml:space="preserve"> </w:t>
            </w:r>
          </w:p>
        </w:tc>
        <w:tc>
          <w:tcPr>
            <w:tcW w:w="2818" w:type="dxa"/>
            <w:tcBorders>
              <w:top w:val="nil"/>
              <w:bottom w:val="single" w:sz="8" w:space="0" w:color="5D5149"/>
            </w:tcBorders>
            <w:shd w:val="clear" w:color="auto" w:fill="auto"/>
          </w:tcPr>
          <w:p w:rsidR="00B10A74" w:rsidRPr="0001613D" w:rsidRDefault="00B10A74" w:rsidP="00C97236">
            <w:pPr>
              <w:ind w:left="0"/>
              <w:rPr>
                <w:rFonts w:cs="Calibri"/>
                <w:color w:val="000000"/>
              </w:rPr>
            </w:pPr>
            <w:r w:rsidRPr="0001613D">
              <w:rPr>
                <w:rFonts w:cs="Calibri"/>
                <w:color w:val="000000"/>
              </w:rPr>
              <w:t xml:space="preserve">ASSOCIATION HOSPITALIERE </w:t>
            </w:r>
            <w:r w:rsidR="005D2755">
              <w:rPr>
                <w:rFonts w:cs="Calibri"/>
                <w:color w:val="000000"/>
              </w:rPr>
              <w:br/>
            </w:r>
            <w:r w:rsidRPr="0001613D">
              <w:rPr>
                <w:rFonts w:cs="Calibri"/>
                <w:color w:val="000000"/>
              </w:rPr>
              <w:t>DE BRETAGNE</w:t>
            </w:r>
          </w:p>
        </w:tc>
        <w:tc>
          <w:tcPr>
            <w:tcW w:w="1801" w:type="dxa"/>
            <w:tcBorders>
              <w:top w:val="nil"/>
              <w:bottom w:val="single" w:sz="8" w:space="0" w:color="5D5149"/>
            </w:tcBorders>
            <w:shd w:val="clear" w:color="auto" w:fill="auto"/>
          </w:tcPr>
          <w:p w:rsidR="00B10A74" w:rsidRPr="0001613D" w:rsidRDefault="00B10A74" w:rsidP="00C97236">
            <w:pPr>
              <w:ind w:left="0"/>
              <w:rPr>
                <w:rFonts w:cs="Calibri"/>
                <w:b/>
                <w:color w:val="000000"/>
              </w:rPr>
            </w:pPr>
            <w:r w:rsidRPr="0001613D">
              <w:rPr>
                <w:rFonts w:cs="Calibri"/>
                <w:b/>
                <w:color w:val="000000"/>
              </w:rPr>
              <w:t>Activité</w:t>
            </w:r>
          </w:p>
        </w:tc>
        <w:tc>
          <w:tcPr>
            <w:tcW w:w="3568" w:type="dxa"/>
            <w:tcBorders>
              <w:top w:val="nil"/>
              <w:bottom w:val="single" w:sz="8" w:space="0" w:color="5D5149"/>
            </w:tcBorders>
            <w:shd w:val="clear" w:color="auto" w:fill="auto"/>
          </w:tcPr>
          <w:p w:rsidR="00B10A74" w:rsidRPr="0001613D" w:rsidRDefault="00B10A74" w:rsidP="00C97236">
            <w:pPr>
              <w:ind w:left="0"/>
              <w:rPr>
                <w:rFonts w:cs="Calibri"/>
                <w:color w:val="000000"/>
              </w:rPr>
            </w:pPr>
            <w:r>
              <w:rPr>
                <w:rFonts w:cs="Calibri"/>
                <w:color w:val="000000"/>
              </w:rPr>
              <w:t>Association gestionnaire d’établissements sanitaires, participant au service public hospitalier, sociaux et médico-sociaux d’intérêt collectif.</w:t>
            </w:r>
          </w:p>
        </w:tc>
      </w:tr>
      <w:tr w:rsidR="00B10A74" w:rsidRPr="0001613D" w:rsidTr="00BB0486">
        <w:tc>
          <w:tcPr>
            <w:tcW w:w="1842" w:type="dxa"/>
            <w:tcBorders>
              <w:top w:val="single" w:sz="8" w:space="0" w:color="5D5149"/>
              <w:bottom w:val="nil"/>
            </w:tcBorders>
            <w:shd w:val="clear" w:color="auto" w:fill="D8D2CE"/>
          </w:tcPr>
          <w:p w:rsidR="00B10A74" w:rsidRPr="0001613D" w:rsidRDefault="00B10A74" w:rsidP="00C97236">
            <w:pPr>
              <w:ind w:left="0"/>
              <w:rPr>
                <w:rFonts w:cs="Calibri"/>
                <w:b/>
                <w:bCs/>
                <w:color w:val="000000"/>
              </w:rPr>
            </w:pPr>
            <w:r w:rsidRPr="0001613D">
              <w:rPr>
                <w:rFonts w:cs="Calibri"/>
                <w:b/>
                <w:bCs/>
                <w:color w:val="000000"/>
              </w:rPr>
              <w:t>Siret</w:t>
            </w:r>
          </w:p>
        </w:tc>
        <w:tc>
          <w:tcPr>
            <w:tcW w:w="2818" w:type="dxa"/>
            <w:tcBorders>
              <w:top w:val="single" w:sz="8" w:space="0" w:color="5D5149"/>
              <w:bottom w:val="nil"/>
            </w:tcBorders>
            <w:shd w:val="clear" w:color="auto" w:fill="D8D2CE"/>
          </w:tcPr>
          <w:p w:rsidR="00B10A74" w:rsidRPr="0001613D" w:rsidRDefault="00B10A74" w:rsidP="00C97236">
            <w:pPr>
              <w:ind w:left="0"/>
              <w:rPr>
                <w:rFonts w:cs="Calibri"/>
                <w:color w:val="000000"/>
              </w:rPr>
            </w:pPr>
            <w:r w:rsidRPr="0001613D">
              <w:rPr>
                <w:rFonts w:cs="Calibri"/>
                <w:color w:val="000000"/>
              </w:rPr>
              <w:t>40094447600029</w:t>
            </w:r>
          </w:p>
        </w:tc>
        <w:tc>
          <w:tcPr>
            <w:tcW w:w="1801" w:type="dxa"/>
            <w:tcBorders>
              <w:top w:val="single" w:sz="8" w:space="0" w:color="5D5149"/>
              <w:bottom w:val="nil"/>
            </w:tcBorders>
            <w:shd w:val="clear" w:color="auto" w:fill="D8D2CE"/>
          </w:tcPr>
          <w:p w:rsidR="00B10A74" w:rsidRPr="0001613D" w:rsidRDefault="00B10A74" w:rsidP="00C97236">
            <w:pPr>
              <w:ind w:left="0"/>
              <w:rPr>
                <w:rFonts w:cs="Calibri"/>
                <w:b/>
                <w:color w:val="000000"/>
              </w:rPr>
            </w:pPr>
            <w:r w:rsidRPr="0001613D">
              <w:rPr>
                <w:rFonts w:cs="Calibri"/>
                <w:b/>
                <w:color w:val="000000"/>
              </w:rPr>
              <w:t>APE</w:t>
            </w:r>
          </w:p>
        </w:tc>
        <w:tc>
          <w:tcPr>
            <w:tcW w:w="3568" w:type="dxa"/>
            <w:tcBorders>
              <w:top w:val="single" w:sz="8" w:space="0" w:color="5D5149"/>
              <w:bottom w:val="nil"/>
            </w:tcBorders>
            <w:shd w:val="clear" w:color="auto" w:fill="D8D2CE"/>
          </w:tcPr>
          <w:p w:rsidR="00B10A74" w:rsidRPr="0001613D" w:rsidRDefault="00B10A74" w:rsidP="00C97236">
            <w:pPr>
              <w:ind w:left="0"/>
              <w:rPr>
                <w:rFonts w:cs="Calibri"/>
                <w:color w:val="000000"/>
              </w:rPr>
            </w:pPr>
            <w:r w:rsidRPr="0001613D">
              <w:rPr>
                <w:color w:val="000000"/>
              </w:rPr>
              <w:t>8610Z</w:t>
            </w:r>
          </w:p>
        </w:tc>
      </w:tr>
      <w:tr w:rsidR="00B10A74" w:rsidRPr="0001613D" w:rsidTr="00BB0486">
        <w:tc>
          <w:tcPr>
            <w:tcW w:w="1842" w:type="dxa"/>
            <w:tcBorders>
              <w:top w:val="nil"/>
            </w:tcBorders>
            <w:shd w:val="clear" w:color="auto" w:fill="auto"/>
          </w:tcPr>
          <w:p w:rsidR="00B10A74" w:rsidRPr="0001613D" w:rsidRDefault="00B10A74" w:rsidP="00C97236">
            <w:pPr>
              <w:ind w:left="0"/>
              <w:rPr>
                <w:rFonts w:cs="Calibri"/>
                <w:b/>
                <w:bCs/>
                <w:color w:val="000000"/>
              </w:rPr>
            </w:pPr>
            <w:r w:rsidRPr="0001613D">
              <w:rPr>
                <w:rFonts w:cs="Calibri"/>
                <w:b/>
                <w:bCs/>
                <w:color w:val="000000"/>
              </w:rPr>
              <w:t>Adresse</w:t>
            </w:r>
          </w:p>
        </w:tc>
        <w:tc>
          <w:tcPr>
            <w:tcW w:w="2818" w:type="dxa"/>
            <w:tcBorders>
              <w:top w:val="nil"/>
            </w:tcBorders>
            <w:shd w:val="clear" w:color="auto" w:fill="auto"/>
          </w:tcPr>
          <w:p w:rsidR="00B10A74" w:rsidRPr="0001613D" w:rsidRDefault="00B10A74" w:rsidP="00C97236">
            <w:pPr>
              <w:ind w:left="0"/>
              <w:rPr>
                <w:rFonts w:cs="Calibri"/>
                <w:color w:val="000000"/>
              </w:rPr>
            </w:pPr>
            <w:r w:rsidRPr="0001613D">
              <w:rPr>
                <w:rFonts w:cs="Calibri"/>
                <w:color w:val="000000"/>
              </w:rPr>
              <w:t>2, route de Rostrenen</w:t>
            </w:r>
          </w:p>
        </w:tc>
        <w:tc>
          <w:tcPr>
            <w:tcW w:w="1801" w:type="dxa"/>
            <w:tcBorders>
              <w:top w:val="nil"/>
            </w:tcBorders>
            <w:shd w:val="clear" w:color="auto" w:fill="auto"/>
          </w:tcPr>
          <w:p w:rsidR="00B10A74" w:rsidRPr="0001613D" w:rsidRDefault="00B10A74" w:rsidP="00C97236">
            <w:pPr>
              <w:ind w:left="0"/>
              <w:rPr>
                <w:rFonts w:cs="Calibri"/>
                <w:b/>
                <w:color w:val="000000"/>
              </w:rPr>
            </w:pPr>
            <w:r w:rsidRPr="0001613D">
              <w:rPr>
                <w:rFonts w:cs="Calibri"/>
                <w:b/>
                <w:color w:val="000000"/>
              </w:rPr>
              <w:t>CP</w:t>
            </w:r>
          </w:p>
        </w:tc>
        <w:tc>
          <w:tcPr>
            <w:tcW w:w="3568" w:type="dxa"/>
            <w:tcBorders>
              <w:top w:val="nil"/>
            </w:tcBorders>
            <w:shd w:val="clear" w:color="auto" w:fill="auto"/>
          </w:tcPr>
          <w:p w:rsidR="00B10A74" w:rsidRPr="0001613D" w:rsidRDefault="00B10A74" w:rsidP="00C97236">
            <w:pPr>
              <w:ind w:left="0"/>
              <w:rPr>
                <w:color w:val="000000"/>
              </w:rPr>
            </w:pPr>
            <w:r w:rsidRPr="0001613D">
              <w:rPr>
                <w:color w:val="000000"/>
              </w:rPr>
              <w:t>22110</w:t>
            </w:r>
          </w:p>
        </w:tc>
      </w:tr>
      <w:tr w:rsidR="00B10A74" w:rsidRPr="0001613D" w:rsidTr="00BB0486">
        <w:tc>
          <w:tcPr>
            <w:tcW w:w="1842" w:type="dxa"/>
            <w:shd w:val="clear" w:color="auto" w:fill="D8D2CE"/>
          </w:tcPr>
          <w:p w:rsidR="00B10A74" w:rsidRPr="0001613D" w:rsidRDefault="00B10A74" w:rsidP="00C97236">
            <w:pPr>
              <w:ind w:left="0"/>
              <w:rPr>
                <w:rFonts w:cs="Calibri"/>
                <w:b/>
                <w:bCs/>
                <w:color w:val="000000"/>
              </w:rPr>
            </w:pPr>
            <w:r w:rsidRPr="0001613D">
              <w:rPr>
                <w:rFonts w:cs="Calibri"/>
                <w:b/>
                <w:bCs/>
                <w:color w:val="000000"/>
              </w:rPr>
              <w:t>Ville</w:t>
            </w:r>
          </w:p>
        </w:tc>
        <w:tc>
          <w:tcPr>
            <w:tcW w:w="2818" w:type="dxa"/>
            <w:shd w:val="clear" w:color="auto" w:fill="D8D2CE"/>
          </w:tcPr>
          <w:p w:rsidR="00B10A74" w:rsidRPr="0001613D" w:rsidRDefault="00B10A74" w:rsidP="00C97236">
            <w:pPr>
              <w:ind w:left="0"/>
              <w:rPr>
                <w:rFonts w:cs="Calibri"/>
                <w:color w:val="000000"/>
              </w:rPr>
            </w:pPr>
            <w:proofErr w:type="spellStart"/>
            <w:r w:rsidRPr="0001613D">
              <w:rPr>
                <w:rFonts w:cs="Calibri"/>
                <w:color w:val="000000"/>
              </w:rPr>
              <w:t>Plouguernével</w:t>
            </w:r>
            <w:proofErr w:type="spellEnd"/>
          </w:p>
        </w:tc>
        <w:tc>
          <w:tcPr>
            <w:tcW w:w="1801" w:type="dxa"/>
            <w:shd w:val="clear" w:color="auto" w:fill="D8D2CE"/>
          </w:tcPr>
          <w:p w:rsidR="00B10A74" w:rsidRPr="0001613D" w:rsidRDefault="00B10A74" w:rsidP="00C97236">
            <w:pPr>
              <w:ind w:left="0"/>
              <w:rPr>
                <w:rFonts w:cs="Calibri"/>
                <w:b/>
                <w:color w:val="000000"/>
              </w:rPr>
            </w:pPr>
            <w:r w:rsidRPr="0001613D">
              <w:rPr>
                <w:rFonts w:cs="Calibri"/>
                <w:b/>
                <w:color w:val="000000"/>
              </w:rPr>
              <w:t>Pays</w:t>
            </w:r>
          </w:p>
        </w:tc>
        <w:tc>
          <w:tcPr>
            <w:tcW w:w="3568" w:type="dxa"/>
            <w:shd w:val="clear" w:color="auto" w:fill="D8D2CE"/>
          </w:tcPr>
          <w:p w:rsidR="00B10A74" w:rsidRPr="0001613D" w:rsidRDefault="00B10A74" w:rsidP="00C97236">
            <w:pPr>
              <w:ind w:left="0"/>
              <w:rPr>
                <w:color w:val="000000"/>
              </w:rPr>
            </w:pPr>
            <w:r w:rsidRPr="0001613D">
              <w:rPr>
                <w:color w:val="000000"/>
              </w:rPr>
              <w:t>France</w:t>
            </w:r>
          </w:p>
        </w:tc>
      </w:tr>
      <w:tr w:rsidR="00B10A74" w:rsidRPr="0001613D" w:rsidTr="00BB0486">
        <w:tc>
          <w:tcPr>
            <w:tcW w:w="4660" w:type="dxa"/>
            <w:gridSpan w:val="2"/>
            <w:shd w:val="clear" w:color="auto" w:fill="auto"/>
          </w:tcPr>
          <w:p w:rsidR="00B10A74" w:rsidRPr="0001613D" w:rsidRDefault="00B10A74" w:rsidP="005D2755">
            <w:pPr>
              <w:ind w:left="0"/>
              <w:rPr>
                <w:rFonts w:cs="Calibri"/>
                <w:b/>
                <w:bCs/>
                <w:color w:val="000000"/>
              </w:rPr>
            </w:pPr>
            <w:r>
              <w:rPr>
                <w:rFonts w:cs="Calibri"/>
                <w:b/>
                <w:bCs/>
                <w:color w:val="000000"/>
              </w:rPr>
              <w:t xml:space="preserve">Questions administratives &amp; DCE </w:t>
            </w:r>
            <w:r w:rsidR="00BB0486">
              <w:rPr>
                <w:rFonts w:cs="Calibri"/>
                <w:b/>
                <w:bCs/>
                <w:color w:val="000000"/>
              </w:rPr>
              <w:br/>
            </w:r>
            <w:r>
              <w:rPr>
                <w:rFonts w:cs="Calibri"/>
                <w:b/>
                <w:bCs/>
                <w:color w:val="000000"/>
              </w:rPr>
              <w:t xml:space="preserve">(à partir du </w:t>
            </w:r>
            <w:r w:rsidR="005D2755">
              <w:rPr>
                <w:rFonts w:cs="Calibri"/>
                <w:b/>
                <w:bCs/>
                <w:color w:val="000000"/>
              </w:rPr>
              <w:t>xx</w:t>
            </w:r>
            <w:r>
              <w:rPr>
                <w:rFonts w:cs="Calibri"/>
                <w:b/>
                <w:bCs/>
                <w:color w:val="000000"/>
              </w:rPr>
              <w:t>/</w:t>
            </w:r>
            <w:r w:rsidR="005D2755">
              <w:rPr>
                <w:rFonts w:cs="Calibri"/>
                <w:b/>
                <w:bCs/>
                <w:color w:val="000000"/>
              </w:rPr>
              <w:t>xx</w:t>
            </w:r>
            <w:r>
              <w:rPr>
                <w:rFonts w:cs="Calibri"/>
                <w:b/>
                <w:bCs/>
                <w:color w:val="000000"/>
              </w:rPr>
              <w:t>/20</w:t>
            </w:r>
            <w:r w:rsidR="005D2755">
              <w:rPr>
                <w:rFonts w:cs="Calibri"/>
                <w:b/>
                <w:bCs/>
                <w:color w:val="000000"/>
              </w:rPr>
              <w:t>xx</w:t>
            </w:r>
            <w:r>
              <w:rPr>
                <w:rFonts w:cs="Calibri"/>
                <w:b/>
                <w:bCs/>
                <w:color w:val="000000"/>
              </w:rPr>
              <w:t>)</w:t>
            </w:r>
          </w:p>
        </w:tc>
        <w:tc>
          <w:tcPr>
            <w:tcW w:w="1801" w:type="dxa"/>
            <w:shd w:val="clear" w:color="auto" w:fill="auto"/>
          </w:tcPr>
          <w:p w:rsidR="00B10A74" w:rsidRPr="0001613D" w:rsidRDefault="00B10A74" w:rsidP="00C97236">
            <w:pPr>
              <w:ind w:left="0"/>
              <w:rPr>
                <w:rFonts w:cs="Calibri"/>
                <w:b/>
                <w:color w:val="000000"/>
              </w:rPr>
            </w:pPr>
            <w:r w:rsidRPr="0001613D">
              <w:rPr>
                <w:rFonts w:cs="Calibri"/>
                <w:b/>
                <w:color w:val="000000"/>
              </w:rPr>
              <w:t>Contact</w:t>
            </w:r>
          </w:p>
        </w:tc>
        <w:tc>
          <w:tcPr>
            <w:tcW w:w="3568" w:type="dxa"/>
            <w:shd w:val="clear" w:color="auto" w:fill="auto"/>
          </w:tcPr>
          <w:p w:rsidR="00B10A74" w:rsidRPr="0001613D" w:rsidRDefault="009A783E" w:rsidP="00C97236">
            <w:pPr>
              <w:ind w:left="0"/>
              <w:rPr>
                <w:color w:val="000000"/>
              </w:rPr>
            </w:pPr>
            <w:r>
              <w:rPr>
                <w:rFonts w:cs="Calibri"/>
                <w:color w:val="000000"/>
              </w:rPr>
              <w:t>Responsable Achats</w:t>
            </w:r>
          </w:p>
        </w:tc>
      </w:tr>
      <w:tr w:rsidR="00B10A74" w:rsidRPr="0001613D" w:rsidTr="00BB0486">
        <w:tc>
          <w:tcPr>
            <w:tcW w:w="1842" w:type="dxa"/>
            <w:shd w:val="clear" w:color="auto" w:fill="D8D2CE"/>
          </w:tcPr>
          <w:p w:rsidR="00B10A74" w:rsidRPr="0001613D" w:rsidRDefault="00B10A74" w:rsidP="00C97236">
            <w:pPr>
              <w:ind w:left="0"/>
              <w:rPr>
                <w:rFonts w:cs="Calibri"/>
                <w:b/>
                <w:bCs/>
                <w:color w:val="000000"/>
              </w:rPr>
            </w:pPr>
            <w:r w:rsidRPr="0001613D">
              <w:rPr>
                <w:rFonts w:cs="Calibri"/>
                <w:b/>
                <w:bCs/>
                <w:color w:val="000000"/>
              </w:rPr>
              <w:t>Tél.</w:t>
            </w:r>
          </w:p>
        </w:tc>
        <w:tc>
          <w:tcPr>
            <w:tcW w:w="2818" w:type="dxa"/>
            <w:shd w:val="clear" w:color="auto" w:fill="D8D2CE"/>
          </w:tcPr>
          <w:p w:rsidR="00B10A74" w:rsidRPr="0001613D" w:rsidRDefault="00B10A74" w:rsidP="00C97236">
            <w:pPr>
              <w:ind w:left="0"/>
              <w:rPr>
                <w:rFonts w:cs="Calibri"/>
                <w:color w:val="000000"/>
              </w:rPr>
            </w:pPr>
            <w:r w:rsidRPr="0001613D">
              <w:rPr>
                <w:color w:val="000000"/>
              </w:rPr>
              <w:t xml:space="preserve">02 96 57 </w:t>
            </w:r>
            <w:r>
              <w:rPr>
                <w:color w:val="000000"/>
              </w:rPr>
              <w:t>10 81</w:t>
            </w:r>
          </w:p>
        </w:tc>
        <w:tc>
          <w:tcPr>
            <w:tcW w:w="1801" w:type="dxa"/>
            <w:shd w:val="clear" w:color="auto" w:fill="D8D2CE"/>
          </w:tcPr>
          <w:p w:rsidR="00B10A74" w:rsidRPr="0001613D" w:rsidRDefault="00B10A74" w:rsidP="00C97236">
            <w:pPr>
              <w:ind w:left="0"/>
              <w:rPr>
                <w:rFonts w:cs="Calibri"/>
                <w:b/>
                <w:color w:val="000000"/>
              </w:rPr>
            </w:pPr>
            <w:r w:rsidRPr="0001613D">
              <w:rPr>
                <w:rFonts w:cs="Calibri"/>
                <w:b/>
                <w:color w:val="000000"/>
              </w:rPr>
              <w:t>Courriel</w:t>
            </w:r>
          </w:p>
        </w:tc>
        <w:tc>
          <w:tcPr>
            <w:tcW w:w="3568" w:type="dxa"/>
            <w:shd w:val="clear" w:color="auto" w:fill="D8D2CE"/>
          </w:tcPr>
          <w:p w:rsidR="00B10A74" w:rsidRPr="0001613D" w:rsidRDefault="009A783E" w:rsidP="00C97236">
            <w:pPr>
              <w:ind w:left="0"/>
              <w:rPr>
                <w:color w:val="000000"/>
              </w:rPr>
            </w:pPr>
            <w:r>
              <w:rPr>
                <w:rFonts w:cs="Calibri"/>
                <w:color w:val="000000"/>
              </w:rPr>
              <w:t>c.sauzay</w:t>
            </w:r>
            <w:r w:rsidR="00B10A74" w:rsidRPr="0001613D">
              <w:rPr>
                <w:rFonts w:cs="Calibri"/>
                <w:color w:val="000000"/>
              </w:rPr>
              <w:t>@ahbretagne.com</w:t>
            </w:r>
          </w:p>
        </w:tc>
      </w:tr>
      <w:tr w:rsidR="00B10A74" w:rsidRPr="0001613D" w:rsidTr="00BB0486">
        <w:tc>
          <w:tcPr>
            <w:tcW w:w="4660" w:type="dxa"/>
            <w:gridSpan w:val="2"/>
            <w:shd w:val="clear" w:color="auto" w:fill="auto"/>
          </w:tcPr>
          <w:p w:rsidR="00B10A74" w:rsidRPr="0001613D" w:rsidRDefault="00B10A74" w:rsidP="005D2755">
            <w:pPr>
              <w:ind w:left="0"/>
              <w:rPr>
                <w:b/>
                <w:bCs/>
                <w:color w:val="000000"/>
              </w:rPr>
            </w:pPr>
            <w:r w:rsidRPr="0001613D">
              <w:rPr>
                <w:b/>
                <w:bCs/>
                <w:color w:val="000000"/>
              </w:rPr>
              <w:t xml:space="preserve">Questions d’ordre technique </w:t>
            </w:r>
            <w:r w:rsidR="00BB0486">
              <w:rPr>
                <w:b/>
                <w:bCs/>
                <w:color w:val="000000"/>
              </w:rPr>
              <w:br/>
            </w:r>
            <w:r w:rsidRPr="0001613D">
              <w:rPr>
                <w:b/>
                <w:bCs/>
                <w:color w:val="000000"/>
              </w:rPr>
              <w:t xml:space="preserve">(à partir du </w:t>
            </w:r>
            <w:r w:rsidR="005D2755">
              <w:rPr>
                <w:b/>
                <w:bCs/>
                <w:color w:val="000000"/>
              </w:rPr>
              <w:t>xx</w:t>
            </w:r>
            <w:r w:rsidRPr="0001613D">
              <w:rPr>
                <w:b/>
                <w:bCs/>
                <w:color w:val="000000"/>
              </w:rPr>
              <w:t>/</w:t>
            </w:r>
            <w:r w:rsidR="005D2755">
              <w:rPr>
                <w:b/>
                <w:bCs/>
                <w:color w:val="000000"/>
              </w:rPr>
              <w:t>xx</w:t>
            </w:r>
            <w:r w:rsidRPr="0001613D">
              <w:rPr>
                <w:b/>
                <w:bCs/>
                <w:color w:val="000000"/>
              </w:rPr>
              <w:t>/20</w:t>
            </w:r>
            <w:r w:rsidR="005D2755">
              <w:rPr>
                <w:b/>
                <w:bCs/>
                <w:color w:val="000000"/>
              </w:rPr>
              <w:t>xx</w:t>
            </w:r>
            <w:r w:rsidRPr="0001613D">
              <w:rPr>
                <w:b/>
                <w:bCs/>
                <w:color w:val="000000"/>
              </w:rPr>
              <w:t>)</w:t>
            </w:r>
          </w:p>
        </w:tc>
        <w:tc>
          <w:tcPr>
            <w:tcW w:w="1801" w:type="dxa"/>
            <w:shd w:val="clear" w:color="auto" w:fill="auto"/>
          </w:tcPr>
          <w:p w:rsidR="00B10A74" w:rsidRPr="0001613D" w:rsidRDefault="00B10A74" w:rsidP="00C97236">
            <w:pPr>
              <w:ind w:left="0"/>
              <w:rPr>
                <w:rFonts w:cs="Calibri"/>
                <w:b/>
                <w:color w:val="000000"/>
              </w:rPr>
            </w:pPr>
            <w:r w:rsidRPr="0001613D">
              <w:rPr>
                <w:rFonts w:cs="Calibri"/>
                <w:b/>
                <w:color w:val="000000"/>
              </w:rPr>
              <w:t>Contact</w:t>
            </w:r>
          </w:p>
        </w:tc>
        <w:tc>
          <w:tcPr>
            <w:tcW w:w="3568" w:type="dxa"/>
            <w:shd w:val="clear" w:color="auto" w:fill="auto"/>
          </w:tcPr>
          <w:p w:rsidR="00B10A74" w:rsidRPr="0001613D" w:rsidRDefault="009A783E" w:rsidP="00C97236">
            <w:pPr>
              <w:ind w:left="0"/>
              <w:rPr>
                <w:rFonts w:cs="Calibri"/>
                <w:color w:val="000000"/>
              </w:rPr>
            </w:pPr>
            <w:r>
              <w:rPr>
                <w:rFonts w:cs="Calibri"/>
                <w:color w:val="000000"/>
              </w:rPr>
              <w:t>Service Achats et Approvisionnements</w:t>
            </w:r>
          </w:p>
        </w:tc>
      </w:tr>
      <w:tr w:rsidR="00B10A74" w:rsidRPr="0001613D" w:rsidTr="00BB0486">
        <w:tc>
          <w:tcPr>
            <w:tcW w:w="1842" w:type="dxa"/>
            <w:shd w:val="clear" w:color="auto" w:fill="D8D2CE"/>
          </w:tcPr>
          <w:p w:rsidR="00B10A74" w:rsidRPr="0001613D" w:rsidRDefault="00B10A74" w:rsidP="00C97236">
            <w:pPr>
              <w:ind w:left="0"/>
              <w:rPr>
                <w:rFonts w:cs="Calibri"/>
                <w:b/>
                <w:bCs/>
                <w:color w:val="000000"/>
              </w:rPr>
            </w:pPr>
            <w:r w:rsidRPr="0001613D">
              <w:rPr>
                <w:rFonts w:cs="Calibri"/>
                <w:b/>
                <w:bCs/>
                <w:color w:val="000000"/>
              </w:rPr>
              <w:t>Tél.</w:t>
            </w:r>
          </w:p>
        </w:tc>
        <w:tc>
          <w:tcPr>
            <w:tcW w:w="2818" w:type="dxa"/>
            <w:shd w:val="clear" w:color="auto" w:fill="D8D2CE"/>
          </w:tcPr>
          <w:p w:rsidR="00B10A74" w:rsidRPr="0001613D" w:rsidRDefault="00B10A74" w:rsidP="006F6CC0">
            <w:pPr>
              <w:ind w:left="0"/>
              <w:rPr>
                <w:color w:val="000000"/>
              </w:rPr>
            </w:pPr>
            <w:r w:rsidRPr="0001613D">
              <w:rPr>
                <w:color w:val="000000"/>
              </w:rPr>
              <w:t xml:space="preserve">02 96 57 </w:t>
            </w:r>
            <w:r w:rsidR="006F6CC0">
              <w:rPr>
                <w:color w:val="000000"/>
              </w:rPr>
              <w:t>10 65</w:t>
            </w:r>
          </w:p>
        </w:tc>
        <w:tc>
          <w:tcPr>
            <w:tcW w:w="1801" w:type="dxa"/>
            <w:shd w:val="clear" w:color="auto" w:fill="D8D2CE"/>
          </w:tcPr>
          <w:p w:rsidR="00B10A74" w:rsidRPr="0001613D" w:rsidRDefault="00B10A74" w:rsidP="00C97236">
            <w:pPr>
              <w:ind w:left="0"/>
              <w:rPr>
                <w:rFonts w:cs="Calibri"/>
                <w:b/>
                <w:color w:val="000000"/>
              </w:rPr>
            </w:pPr>
            <w:r w:rsidRPr="0001613D">
              <w:rPr>
                <w:rFonts w:cs="Calibri"/>
                <w:b/>
                <w:color w:val="000000"/>
              </w:rPr>
              <w:t>Courriel</w:t>
            </w:r>
          </w:p>
        </w:tc>
        <w:tc>
          <w:tcPr>
            <w:tcW w:w="3568" w:type="dxa"/>
            <w:shd w:val="clear" w:color="auto" w:fill="D8D2CE"/>
          </w:tcPr>
          <w:p w:rsidR="00B10A74" w:rsidRPr="0001613D" w:rsidRDefault="009A783E" w:rsidP="006F6CC0">
            <w:pPr>
              <w:ind w:left="0"/>
              <w:rPr>
                <w:rFonts w:cs="Calibri"/>
                <w:color w:val="000000"/>
              </w:rPr>
            </w:pPr>
            <w:r>
              <w:rPr>
                <w:rFonts w:cs="Calibri"/>
                <w:color w:val="000000"/>
              </w:rPr>
              <w:t>c.</w:t>
            </w:r>
            <w:r w:rsidR="006F6CC0">
              <w:rPr>
                <w:rFonts w:cs="Calibri"/>
                <w:color w:val="000000"/>
              </w:rPr>
              <w:t>goaziou</w:t>
            </w:r>
            <w:r>
              <w:rPr>
                <w:rFonts w:cs="Calibri"/>
                <w:color w:val="000000"/>
              </w:rPr>
              <w:t>@ahbretagne.com</w:t>
            </w:r>
          </w:p>
        </w:tc>
      </w:tr>
    </w:tbl>
    <w:p w:rsidR="00B10A74" w:rsidRDefault="00B10A74" w:rsidP="00FF7A0A">
      <w:r>
        <w:br w:type="page"/>
      </w:r>
    </w:p>
    <w:p w:rsidR="00B10A74" w:rsidRDefault="00144829" w:rsidP="00FF7A0A">
      <w:pPr>
        <w:pStyle w:val="Titre1"/>
        <w:ind w:left="851"/>
      </w:pPr>
      <w:r>
        <w:lastRenderedPageBreak/>
        <w:t>décomposition en tranches et en lots – forme du marché</w:t>
      </w:r>
    </w:p>
    <w:p w:rsidR="00095BBD" w:rsidRDefault="00095BBD" w:rsidP="00B02F0C">
      <w:pPr>
        <w:pStyle w:val="Titre3"/>
      </w:pPr>
      <w:r>
        <w:t>décomposition des lots</w:t>
      </w:r>
    </w:p>
    <w:p w:rsidR="00B02F0C" w:rsidRPr="00B02F0C" w:rsidRDefault="00B02F0C" w:rsidP="00B02F0C">
      <w:r>
        <w:t>Le présent marché est composé des lots suivants :</w:t>
      </w:r>
    </w:p>
    <w:tbl>
      <w:tblPr>
        <w:tblW w:w="10866" w:type="dxa"/>
        <w:tblCellMar>
          <w:left w:w="70" w:type="dxa"/>
          <w:right w:w="70" w:type="dxa"/>
        </w:tblCellMar>
        <w:tblLook w:val="04A0" w:firstRow="1" w:lastRow="0" w:firstColumn="1" w:lastColumn="0" w:noHBand="0" w:noVBand="1"/>
      </w:tblPr>
      <w:tblGrid>
        <w:gridCol w:w="428"/>
        <w:gridCol w:w="647"/>
        <w:gridCol w:w="3310"/>
        <w:gridCol w:w="6481"/>
      </w:tblGrid>
      <w:tr w:rsidR="00B02F0C" w:rsidRPr="00B02F0C" w:rsidTr="00B02F0C">
        <w:trPr>
          <w:trHeight w:val="315"/>
        </w:trPr>
        <w:tc>
          <w:tcPr>
            <w:tcW w:w="42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p>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Lot</w:t>
            </w:r>
          </w:p>
        </w:tc>
        <w:tc>
          <w:tcPr>
            <w:tcW w:w="647" w:type="dxa"/>
            <w:tcBorders>
              <w:top w:val="single" w:sz="8" w:space="0" w:color="auto"/>
              <w:left w:val="nil"/>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Sous lot</w:t>
            </w:r>
          </w:p>
        </w:tc>
        <w:tc>
          <w:tcPr>
            <w:tcW w:w="3310" w:type="dxa"/>
            <w:tcBorders>
              <w:top w:val="single" w:sz="8" w:space="0" w:color="auto"/>
              <w:left w:val="nil"/>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Marché</w:t>
            </w:r>
          </w:p>
        </w:tc>
        <w:tc>
          <w:tcPr>
            <w:tcW w:w="6481" w:type="dxa"/>
            <w:tcBorders>
              <w:top w:val="single" w:sz="8" w:space="0" w:color="auto"/>
              <w:left w:val="nil"/>
              <w:bottom w:val="single" w:sz="8"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Objet</w:t>
            </w:r>
          </w:p>
        </w:tc>
      </w:tr>
      <w:tr w:rsidR="00B02F0C" w:rsidRPr="00B02F0C" w:rsidTr="00B02F0C">
        <w:trPr>
          <w:trHeight w:val="300"/>
        </w:trPr>
        <w:tc>
          <w:tcPr>
            <w:tcW w:w="428" w:type="dxa"/>
            <w:tcBorders>
              <w:top w:val="nil"/>
              <w:left w:val="single" w:sz="8" w:space="0" w:color="auto"/>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A</w:t>
            </w:r>
          </w:p>
        </w:tc>
        <w:tc>
          <w:tcPr>
            <w:tcW w:w="647"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1</w:t>
            </w:r>
          </w:p>
        </w:tc>
        <w:tc>
          <w:tcPr>
            <w:tcW w:w="3310"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Pr>
                <w:rFonts w:cs="Poppins Light"/>
                <w:b/>
                <w:bCs/>
                <w:color w:val="000000"/>
                <w:szCs w:val="18"/>
                <w:lang w:eastAsia="fr-FR"/>
              </w:rPr>
              <w:t xml:space="preserve">Fourniture matériel </w:t>
            </w:r>
          </w:p>
        </w:tc>
        <w:tc>
          <w:tcPr>
            <w:tcW w:w="6481" w:type="dxa"/>
            <w:tcBorders>
              <w:top w:val="nil"/>
              <w:left w:val="nil"/>
              <w:bottom w:val="single" w:sz="4"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Petit matériel</w:t>
            </w:r>
          </w:p>
        </w:tc>
      </w:tr>
      <w:tr w:rsidR="00B02F0C" w:rsidRPr="00B02F0C" w:rsidTr="00B02F0C">
        <w:trPr>
          <w:trHeight w:val="300"/>
        </w:trPr>
        <w:tc>
          <w:tcPr>
            <w:tcW w:w="428" w:type="dxa"/>
            <w:tcBorders>
              <w:top w:val="nil"/>
              <w:left w:val="single" w:sz="8" w:space="0" w:color="auto"/>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A</w:t>
            </w:r>
          </w:p>
        </w:tc>
        <w:tc>
          <w:tcPr>
            <w:tcW w:w="647"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2</w:t>
            </w:r>
          </w:p>
        </w:tc>
        <w:tc>
          <w:tcPr>
            <w:tcW w:w="3310"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 </w:t>
            </w:r>
          </w:p>
        </w:tc>
        <w:tc>
          <w:tcPr>
            <w:tcW w:w="6481" w:type="dxa"/>
            <w:tcBorders>
              <w:top w:val="nil"/>
              <w:left w:val="nil"/>
              <w:bottom w:val="single" w:sz="4"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 xml:space="preserve">Matériel aide au transfert </w:t>
            </w:r>
          </w:p>
        </w:tc>
      </w:tr>
      <w:tr w:rsidR="00B02F0C" w:rsidRPr="00B02F0C" w:rsidTr="00B02F0C">
        <w:trPr>
          <w:trHeight w:val="300"/>
        </w:trPr>
        <w:tc>
          <w:tcPr>
            <w:tcW w:w="428" w:type="dxa"/>
            <w:tcBorders>
              <w:top w:val="nil"/>
              <w:left w:val="single" w:sz="8" w:space="0" w:color="auto"/>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A</w:t>
            </w:r>
          </w:p>
        </w:tc>
        <w:tc>
          <w:tcPr>
            <w:tcW w:w="647"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3</w:t>
            </w:r>
          </w:p>
        </w:tc>
        <w:tc>
          <w:tcPr>
            <w:tcW w:w="3310"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 </w:t>
            </w:r>
          </w:p>
        </w:tc>
        <w:tc>
          <w:tcPr>
            <w:tcW w:w="6481" w:type="dxa"/>
            <w:tcBorders>
              <w:top w:val="nil"/>
              <w:left w:val="nil"/>
              <w:bottom w:val="single" w:sz="4"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Système de pesée</w:t>
            </w:r>
          </w:p>
        </w:tc>
      </w:tr>
      <w:tr w:rsidR="00B02F0C" w:rsidRPr="00B02F0C" w:rsidTr="00B02F0C">
        <w:trPr>
          <w:trHeight w:val="300"/>
        </w:trPr>
        <w:tc>
          <w:tcPr>
            <w:tcW w:w="428" w:type="dxa"/>
            <w:tcBorders>
              <w:top w:val="nil"/>
              <w:left w:val="single" w:sz="8" w:space="0" w:color="auto"/>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A</w:t>
            </w:r>
          </w:p>
        </w:tc>
        <w:tc>
          <w:tcPr>
            <w:tcW w:w="647"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4</w:t>
            </w:r>
          </w:p>
        </w:tc>
        <w:tc>
          <w:tcPr>
            <w:tcW w:w="3310"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 </w:t>
            </w:r>
          </w:p>
        </w:tc>
        <w:tc>
          <w:tcPr>
            <w:tcW w:w="6481" w:type="dxa"/>
            <w:tcBorders>
              <w:top w:val="nil"/>
              <w:left w:val="nil"/>
              <w:bottom w:val="single" w:sz="4"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Matériel hygiène</w:t>
            </w:r>
          </w:p>
        </w:tc>
      </w:tr>
      <w:tr w:rsidR="00B02F0C" w:rsidRPr="00B02F0C" w:rsidTr="00B02F0C">
        <w:trPr>
          <w:trHeight w:val="300"/>
        </w:trPr>
        <w:tc>
          <w:tcPr>
            <w:tcW w:w="428" w:type="dxa"/>
            <w:tcBorders>
              <w:top w:val="nil"/>
              <w:left w:val="single" w:sz="8" w:space="0" w:color="auto"/>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A</w:t>
            </w:r>
          </w:p>
        </w:tc>
        <w:tc>
          <w:tcPr>
            <w:tcW w:w="647"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5</w:t>
            </w:r>
          </w:p>
        </w:tc>
        <w:tc>
          <w:tcPr>
            <w:tcW w:w="3310"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 </w:t>
            </w:r>
          </w:p>
        </w:tc>
        <w:tc>
          <w:tcPr>
            <w:tcW w:w="6481" w:type="dxa"/>
            <w:tcBorders>
              <w:top w:val="nil"/>
              <w:left w:val="nil"/>
              <w:bottom w:val="single" w:sz="4"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Matériel diagnostic médical</w:t>
            </w:r>
          </w:p>
        </w:tc>
      </w:tr>
      <w:tr w:rsidR="00B02F0C" w:rsidRPr="00B02F0C" w:rsidTr="00B02F0C">
        <w:trPr>
          <w:trHeight w:val="300"/>
        </w:trPr>
        <w:tc>
          <w:tcPr>
            <w:tcW w:w="428" w:type="dxa"/>
            <w:tcBorders>
              <w:top w:val="nil"/>
              <w:left w:val="single" w:sz="8" w:space="0" w:color="auto"/>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A</w:t>
            </w:r>
          </w:p>
        </w:tc>
        <w:tc>
          <w:tcPr>
            <w:tcW w:w="647"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6</w:t>
            </w:r>
          </w:p>
        </w:tc>
        <w:tc>
          <w:tcPr>
            <w:tcW w:w="3310"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 </w:t>
            </w:r>
          </w:p>
        </w:tc>
        <w:tc>
          <w:tcPr>
            <w:tcW w:w="6481" w:type="dxa"/>
            <w:tcBorders>
              <w:top w:val="nil"/>
              <w:left w:val="nil"/>
              <w:bottom w:val="single" w:sz="4"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Lits / matelas / adaptables</w:t>
            </w:r>
          </w:p>
        </w:tc>
      </w:tr>
      <w:tr w:rsidR="00B02F0C" w:rsidRPr="00B02F0C" w:rsidTr="00B02F0C">
        <w:trPr>
          <w:trHeight w:val="315"/>
        </w:trPr>
        <w:tc>
          <w:tcPr>
            <w:tcW w:w="428" w:type="dxa"/>
            <w:tcBorders>
              <w:top w:val="nil"/>
              <w:left w:val="single" w:sz="8" w:space="0" w:color="auto"/>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A</w:t>
            </w:r>
          </w:p>
        </w:tc>
        <w:tc>
          <w:tcPr>
            <w:tcW w:w="647" w:type="dxa"/>
            <w:tcBorders>
              <w:top w:val="nil"/>
              <w:left w:val="nil"/>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7</w:t>
            </w:r>
          </w:p>
        </w:tc>
        <w:tc>
          <w:tcPr>
            <w:tcW w:w="3310" w:type="dxa"/>
            <w:tcBorders>
              <w:top w:val="nil"/>
              <w:left w:val="nil"/>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 </w:t>
            </w:r>
          </w:p>
        </w:tc>
        <w:tc>
          <w:tcPr>
            <w:tcW w:w="6481" w:type="dxa"/>
            <w:tcBorders>
              <w:top w:val="nil"/>
              <w:left w:val="nil"/>
              <w:bottom w:val="single" w:sz="8"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Mobilier médical</w:t>
            </w:r>
          </w:p>
        </w:tc>
      </w:tr>
      <w:tr w:rsidR="00B02F0C" w:rsidRPr="00B02F0C" w:rsidTr="00B02F0C">
        <w:trPr>
          <w:trHeight w:val="315"/>
        </w:trPr>
        <w:tc>
          <w:tcPr>
            <w:tcW w:w="428" w:type="dxa"/>
            <w:tcBorders>
              <w:top w:val="nil"/>
              <w:left w:val="single" w:sz="8" w:space="0" w:color="auto"/>
              <w:bottom w:val="single" w:sz="8"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B</w:t>
            </w:r>
          </w:p>
        </w:tc>
        <w:tc>
          <w:tcPr>
            <w:tcW w:w="647" w:type="dxa"/>
            <w:tcBorders>
              <w:top w:val="nil"/>
              <w:left w:val="nil"/>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1</w:t>
            </w:r>
          </w:p>
        </w:tc>
        <w:tc>
          <w:tcPr>
            <w:tcW w:w="3310" w:type="dxa"/>
            <w:tcBorders>
              <w:top w:val="nil"/>
              <w:left w:val="nil"/>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Location mat</w:t>
            </w:r>
            <w:r>
              <w:rPr>
                <w:rFonts w:cs="Poppins Light"/>
                <w:b/>
                <w:bCs/>
                <w:color w:val="000000"/>
                <w:szCs w:val="18"/>
                <w:lang w:eastAsia="fr-FR"/>
              </w:rPr>
              <w:t>ériel</w:t>
            </w:r>
            <w:r w:rsidRPr="00B02F0C">
              <w:rPr>
                <w:rFonts w:cs="Poppins Light"/>
                <w:b/>
                <w:bCs/>
                <w:color w:val="000000"/>
                <w:szCs w:val="18"/>
                <w:lang w:eastAsia="fr-FR"/>
              </w:rPr>
              <w:t xml:space="preserve"> méd</w:t>
            </w:r>
            <w:r>
              <w:rPr>
                <w:rFonts w:cs="Poppins Light"/>
                <w:b/>
                <w:bCs/>
                <w:color w:val="000000"/>
                <w:szCs w:val="18"/>
                <w:lang w:eastAsia="fr-FR"/>
              </w:rPr>
              <w:t>ical</w:t>
            </w:r>
          </w:p>
        </w:tc>
        <w:tc>
          <w:tcPr>
            <w:tcW w:w="6481" w:type="dxa"/>
            <w:tcBorders>
              <w:top w:val="nil"/>
              <w:left w:val="nil"/>
              <w:bottom w:val="single" w:sz="8"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Locations matériel médical</w:t>
            </w:r>
          </w:p>
        </w:tc>
      </w:tr>
      <w:tr w:rsidR="00B02F0C" w:rsidRPr="00B02F0C" w:rsidTr="00B02F0C">
        <w:trPr>
          <w:trHeight w:val="300"/>
        </w:trPr>
        <w:tc>
          <w:tcPr>
            <w:tcW w:w="428" w:type="dxa"/>
            <w:tcBorders>
              <w:top w:val="nil"/>
              <w:left w:val="single" w:sz="8" w:space="0" w:color="auto"/>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C</w:t>
            </w:r>
          </w:p>
        </w:tc>
        <w:tc>
          <w:tcPr>
            <w:tcW w:w="647"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1</w:t>
            </w:r>
          </w:p>
        </w:tc>
        <w:tc>
          <w:tcPr>
            <w:tcW w:w="3310"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Maintenance préventive</w:t>
            </w:r>
          </w:p>
        </w:tc>
        <w:tc>
          <w:tcPr>
            <w:tcW w:w="6481" w:type="dxa"/>
            <w:tcBorders>
              <w:top w:val="nil"/>
              <w:left w:val="nil"/>
              <w:bottom w:val="single" w:sz="4"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Maintenance préventive et réglementaire matériel hygiène</w:t>
            </w:r>
          </w:p>
        </w:tc>
      </w:tr>
      <w:tr w:rsidR="00B02F0C" w:rsidRPr="00B02F0C" w:rsidTr="00B02F0C">
        <w:trPr>
          <w:trHeight w:val="300"/>
        </w:trPr>
        <w:tc>
          <w:tcPr>
            <w:tcW w:w="428" w:type="dxa"/>
            <w:tcBorders>
              <w:top w:val="nil"/>
              <w:left w:val="single" w:sz="8" w:space="0" w:color="auto"/>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C</w:t>
            </w:r>
          </w:p>
        </w:tc>
        <w:tc>
          <w:tcPr>
            <w:tcW w:w="647"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2</w:t>
            </w:r>
          </w:p>
        </w:tc>
        <w:tc>
          <w:tcPr>
            <w:tcW w:w="3310"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 </w:t>
            </w:r>
          </w:p>
        </w:tc>
        <w:tc>
          <w:tcPr>
            <w:tcW w:w="6481" w:type="dxa"/>
            <w:tcBorders>
              <w:top w:val="nil"/>
              <w:left w:val="nil"/>
              <w:bottom w:val="single" w:sz="4"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Maintenance préventive et réglementaire matériel aide au transfert</w:t>
            </w:r>
          </w:p>
        </w:tc>
      </w:tr>
      <w:tr w:rsidR="00B02F0C" w:rsidRPr="00B02F0C" w:rsidTr="00B02F0C">
        <w:trPr>
          <w:trHeight w:val="300"/>
        </w:trPr>
        <w:tc>
          <w:tcPr>
            <w:tcW w:w="428" w:type="dxa"/>
            <w:tcBorders>
              <w:top w:val="nil"/>
              <w:left w:val="single" w:sz="8" w:space="0" w:color="auto"/>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C</w:t>
            </w:r>
          </w:p>
        </w:tc>
        <w:tc>
          <w:tcPr>
            <w:tcW w:w="647"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3</w:t>
            </w:r>
          </w:p>
        </w:tc>
        <w:tc>
          <w:tcPr>
            <w:tcW w:w="3310"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 </w:t>
            </w:r>
          </w:p>
        </w:tc>
        <w:tc>
          <w:tcPr>
            <w:tcW w:w="6481" w:type="dxa"/>
            <w:tcBorders>
              <w:top w:val="nil"/>
              <w:left w:val="nil"/>
              <w:bottom w:val="single" w:sz="4"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Maintenance préventive et réglementaire lits médicalisés</w:t>
            </w:r>
          </w:p>
        </w:tc>
      </w:tr>
      <w:tr w:rsidR="00B02F0C" w:rsidRPr="00B02F0C" w:rsidTr="00B02F0C">
        <w:trPr>
          <w:trHeight w:val="315"/>
        </w:trPr>
        <w:tc>
          <w:tcPr>
            <w:tcW w:w="428" w:type="dxa"/>
            <w:tcBorders>
              <w:top w:val="nil"/>
              <w:left w:val="single" w:sz="8" w:space="0" w:color="auto"/>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C</w:t>
            </w:r>
          </w:p>
        </w:tc>
        <w:tc>
          <w:tcPr>
            <w:tcW w:w="647" w:type="dxa"/>
            <w:tcBorders>
              <w:top w:val="nil"/>
              <w:left w:val="nil"/>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4</w:t>
            </w:r>
          </w:p>
        </w:tc>
        <w:tc>
          <w:tcPr>
            <w:tcW w:w="3310" w:type="dxa"/>
            <w:tcBorders>
              <w:top w:val="nil"/>
              <w:left w:val="nil"/>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 </w:t>
            </w:r>
          </w:p>
        </w:tc>
        <w:tc>
          <w:tcPr>
            <w:tcW w:w="6481" w:type="dxa"/>
            <w:tcBorders>
              <w:top w:val="nil"/>
              <w:left w:val="nil"/>
              <w:bottom w:val="single" w:sz="8"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Maintenance préventive et réglementaire matériel diag</w:t>
            </w:r>
            <w:r>
              <w:rPr>
                <w:rFonts w:cs="Poppins Light"/>
                <w:color w:val="000000"/>
                <w:szCs w:val="18"/>
                <w:lang w:eastAsia="fr-FR"/>
              </w:rPr>
              <w:t>nostic</w:t>
            </w:r>
            <w:r w:rsidRPr="00B02F0C">
              <w:rPr>
                <w:rFonts w:cs="Poppins Light"/>
                <w:color w:val="000000"/>
                <w:szCs w:val="18"/>
                <w:lang w:eastAsia="fr-FR"/>
              </w:rPr>
              <w:t xml:space="preserve"> médical</w:t>
            </w:r>
          </w:p>
        </w:tc>
      </w:tr>
      <w:tr w:rsidR="00B02F0C" w:rsidRPr="00B02F0C" w:rsidTr="00B02F0C">
        <w:trPr>
          <w:trHeight w:val="300"/>
        </w:trPr>
        <w:tc>
          <w:tcPr>
            <w:tcW w:w="428" w:type="dxa"/>
            <w:tcBorders>
              <w:top w:val="nil"/>
              <w:left w:val="single" w:sz="8" w:space="0" w:color="auto"/>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D</w:t>
            </w:r>
          </w:p>
        </w:tc>
        <w:tc>
          <w:tcPr>
            <w:tcW w:w="647"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1</w:t>
            </w:r>
          </w:p>
        </w:tc>
        <w:tc>
          <w:tcPr>
            <w:tcW w:w="3310"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Maintenance curative</w:t>
            </w:r>
          </w:p>
        </w:tc>
        <w:tc>
          <w:tcPr>
            <w:tcW w:w="6481" w:type="dxa"/>
            <w:tcBorders>
              <w:top w:val="nil"/>
              <w:left w:val="nil"/>
              <w:bottom w:val="single" w:sz="4"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Maintenance curative matériel hygiène</w:t>
            </w:r>
          </w:p>
        </w:tc>
      </w:tr>
      <w:tr w:rsidR="00B02F0C" w:rsidRPr="00B02F0C" w:rsidTr="00B02F0C">
        <w:trPr>
          <w:trHeight w:val="300"/>
        </w:trPr>
        <w:tc>
          <w:tcPr>
            <w:tcW w:w="428" w:type="dxa"/>
            <w:tcBorders>
              <w:top w:val="nil"/>
              <w:left w:val="single" w:sz="8" w:space="0" w:color="auto"/>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D</w:t>
            </w:r>
          </w:p>
        </w:tc>
        <w:tc>
          <w:tcPr>
            <w:tcW w:w="647"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2</w:t>
            </w:r>
          </w:p>
        </w:tc>
        <w:tc>
          <w:tcPr>
            <w:tcW w:w="3310"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 </w:t>
            </w:r>
          </w:p>
        </w:tc>
        <w:tc>
          <w:tcPr>
            <w:tcW w:w="6481" w:type="dxa"/>
            <w:tcBorders>
              <w:top w:val="nil"/>
              <w:left w:val="nil"/>
              <w:bottom w:val="single" w:sz="4"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Maintenance curative matériel aide au transfert</w:t>
            </w:r>
          </w:p>
        </w:tc>
      </w:tr>
      <w:tr w:rsidR="00B02F0C" w:rsidRPr="00B02F0C" w:rsidTr="00B02F0C">
        <w:trPr>
          <w:trHeight w:val="300"/>
        </w:trPr>
        <w:tc>
          <w:tcPr>
            <w:tcW w:w="428" w:type="dxa"/>
            <w:tcBorders>
              <w:top w:val="nil"/>
              <w:left w:val="single" w:sz="8" w:space="0" w:color="auto"/>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D</w:t>
            </w:r>
          </w:p>
        </w:tc>
        <w:tc>
          <w:tcPr>
            <w:tcW w:w="647"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3</w:t>
            </w:r>
          </w:p>
        </w:tc>
        <w:tc>
          <w:tcPr>
            <w:tcW w:w="3310" w:type="dxa"/>
            <w:tcBorders>
              <w:top w:val="nil"/>
              <w:left w:val="nil"/>
              <w:bottom w:val="single" w:sz="4"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 </w:t>
            </w:r>
          </w:p>
        </w:tc>
        <w:tc>
          <w:tcPr>
            <w:tcW w:w="6481" w:type="dxa"/>
            <w:tcBorders>
              <w:top w:val="nil"/>
              <w:left w:val="nil"/>
              <w:bottom w:val="single" w:sz="4"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Maintenance curative lits médicalisés</w:t>
            </w:r>
          </w:p>
        </w:tc>
      </w:tr>
      <w:tr w:rsidR="00B02F0C" w:rsidRPr="00B02F0C" w:rsidTr="00B02F0C">
        <w:trPr>
          <w:trHeight w:val="315"/>
        </w:trPr>
        <w:tc>
          <w:tcPr>
            <w:tcW w:w="428" w:type="dxa"/>
            <w:tcBorders>
              <w:top w:val="nil"/>
              <w:left w:val="single" w:sz="8" w:space="0" w:color="auto"/>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D</w:t>
            </w:r>
          </w:p>
        </w:tc>
        <w:tc>
          <w:tcPr>
            <w:tcW w:w="647" w:type="dxa"/>
            <w:tcBorders>
              <w:top w:val="nil"/>
              <w:left w:val="nil"/>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jc w:val="center"/>
              <w:rPr>
                <w:rFonts w:cs="Poppins Light"/>
                <w:b/>
                <w:bCs/>
                <w:color w:val="000000"/>
                <w:szCs w:val="18"/>
                <w:lang w:eastAsia="fr-FR"/>
              </w:rPr>
            </w:pPr>
            <w:r w:rsidRPr="00B02F0C">
              <w:rPr>
                <w:rFonts w:cs="Poppins Light"/>
                <w:b/>
                <w:bCs/>
                <w:color w:val="000000"/>
                <w:szCs w:val="18"/>
                <w:lang w:eastAsia="fr-FR"/>
              </w:rPr>
              <w:t>4</w:t>
            </w:r>
          </w:p>
        </w:tc>
        <w:tc>
          <w:tcPr>
            <w:tcW w:w="3310" w:type="dxa"/>
            <w:tcBorders>
              <w:top w:val="nil"/>
              <w:left w:val="nil"/>
              <w:bottom w:val="single" w:sz="8" w:space="0" w:color="auto"/>
              <w:right w:val="single" w:sz="4" w:space="0" w:color="auto"/>
            </w:tcBorders>
            <w:shd w:val="clear" w:color="auto" w:fill="auto"/>
            <w:noWrap/>
            <w:vAlign w:val="bottom"/>
            <w:hideMark/>
          </w:tcPr>
          <w:p w:rsidR="00B02F0C" w:rsidRPr="00B02F0C" w:rsidRDefault="00B02F0C" w:rsidP="00B02F0C">
            <w:pPr>
              <w:spacing w:before="0" w:after="0" w:line="240" w:lineRule="auto"/>
              <w:ind w:left="0"/>
              <w:rPr>
                <w:rFonts w:cs="Poppins Light"/>
                <w:b/>
                <w:bCs/>
                <w:color w:val="000000"/>
                <w:szCs w:val="18"/>
                <w:lang w:eastAsia="fr-FR"/>
              </w:rPr>
            </w:pPr>
            <w:r w:rsidRPr="00B02F0C">
              <w:rPr>
                <w:rFonts w:cs="Poppins Light"/>
                <w:b/>
                <w:bCs/>
                <w:color w:val="000000"/>
                <w:szCs w:val="18"/>
                <w:lang w:eastAsia="fr-FR"/>
              </w:rPr>
              <w:t> </w:t>
            </w:r>
          </w:p>
        </w:tc>
        <w:tc>
          <w:tcPr>
            <w:tcW w:w="6481" w:type="dxa"/>
            <w:tcBorders>
              <w:top w:val="nil"/>
              <w:left w:val="nil"/>
              <w:bottom w:val="single" w:sz="8" w:space="0" w:color="auto"/>
              <w:right w:val="single" w:sz="8" w:space="0" w:color="auto"/>
            </w:tcBorders>
            <w:shd w:val="clear" w:color="auto" w:fill="auto"/>
            <w:noWrap/>
            <w:vAlign w:val="bottom"/>
            <w:hideMark/>
          </w:tcPr>
          <w:p w:rsidR="00B02F0C" w:rsidRPr="00B02F0C" w:rsidRDefault="00B02F0C" w:rsidP="00B02F0C">
            <w:pPr>
              <w:spacing w:before="0" w:after="0" w:line="240" w:lineRule="auto"/>
              <w:ind w:left="0"/>
              <w:rPr>
                <w:rFonts w:cs="Poppins Light"/>
                <w:color w:val="000000"/>
                <w:szCs w:val="18"/>
                <w:lang w:eastAsia="fr-FR"/>
              </w:rPr>
            </w:pPr>
            <w:r w:rsidRPr="00B02F0C">
              <w:rPr>
                <w:rFonts w:cs="Poppins Light"/>
                <w:color w:val="000000"/>
                <w:szCs w:val="18"/>
                <w:lang w:eastAsia="fr-FR"/>
              </w:rPr>
              <w:t>Maintenance curative matériel diag</w:t>
            </w:r>
            <w:r>
              <w:rPr>
                <w:rFonts w:cs="Poppins Light"/>
                <w:color w:val="000000"/>
                <w:szCs w:val="18"/>
                <w:lang w:eastAsia="fr-FR"/>
              </w:rPr>
              <w:t>nostic</w:t>
            </w:r>
            <w:r w:rsidRPr="00B02F0C">
              <w:rPr>
                <w:rFonts w:cs="Poppins Light"/>
                <w:color w:val="000000"/>
                <w:szCs w:val="18"/>
                <w:lang w:eastAsia="fr-FR"/>
              </w:rPr>
              <w:t xml:space="preserve"> médical</w:t>
            </w:r>
          </w:p>
        </w:tc>
      </w:tr>
    </w:tbl>
    <w:p w:rsidR="00B10A74" w:rsidRDefault="00144829" w:rsidP="00FF7A0A">
      <w:pPr>
        <w:pStyle w:val="Titre1"/>
        <w:ind w:left="851"/>
      </w:pPr>
      <w:r>
        <w:t>durée et contenu du marché</w:t>
      </w:r>
    </w:p>
    <w:p w:rsidR="00BA36A4" w:rsidRDefault="00BA36A4" w:rsidP="00095BBD">
      <w:r>
        <w:t>Le dispositif médical (DM) est défini selon la directive européenne EN/93/42.</w:t>
      </w:r>
    </w:p>
    <w:p w:rsidR="00BA36A4" w:rsidRDefault="00BA36A4" w:rsidP="00095BBD">
      <w:r>
        <w:t>La maintenance est l’ensemble des activités destinées à maintenir ou à rétablir un DM dans l’état ou dans des conditions données de sureté de fonctionnement pour accomplir une fonction requise.</w:t>
      </w:r>
    </w:p>
    <w:p w:rsidR="00095BBD" w:rsidRDefault="00841DBF" w:rsidP="00095BBD">
      <w:r>
        <w:t>Le marché est conclu pour une durée de 2 ans sans tacite reconduction et renouvelable 1 an.</w:t>
      </w:r>
    </w:p>
    <w:p w:rsidR="00BA36A4" w:rsidRDefault="00BA36A4" w:rsidP="00095BBD">
      <w:r>
        <w:t>Le marché peut être dénoncé par le Client par LR après trois avertissements par LR sur un manquement à l’une des clauses prévues au contrat.</w:t>
      </w:r>
    </w:p>
    <w:p w:rsidR="008D261F" w:rsidRDefault="00E66CDE" w:rsidP="008D261F">
      <w:r>
        <w:t>Ce marché fera l’objet d’un suivi trimestriel, des indicateurs seront définis dans le contrat et devront être suivi conjointement par le fournisseur et l’AHB. Ils seront présentés lors de réunions communes.</w:t>
      </w:r>
    </w:p>
    <w:p w:rsidR="00BA36A4" w:rsidRDefault="00BA36A4" w:rsidP="008D261F"/>
    <w:p w:rsidR="00E16224" w:rsidRDefault="00144829" w:rsidP="00FF7A0A">
      <w:pPr>
        <w:pStyle w:val="Titre1"/>
        <w:ind w:left="851"/>
      </w:pPr>
      <w:r>
        <w:lastRenderedPageBreak/>
        <w:t>nature et caractéristiques</w:t>
      </w:r>
    </w:p>
    <w:p w:rsidR="00A00B11" w:rsidRDefault="00A00B11" w:rsidP="00A00B11">
      <w:pPr>
        <w:pStyle w:val="Titre2"/>
      </w:pPr>
      <w:r>
        <w:t>Définition de la maintenance</w:t>
      </w:r>
    </w:p>
    <w:p w:rsidR="00BA36A4" w:rsidRDefault="00BA36A4" w:rsidP="00BA36A4">
      <w:r>
        <w:t>Pour l’ensemble des lots ci-après, le fonctionnement des prestations devra comprendre :</w:t>
      </w:r>
    </w:p>
    <w:p w:rsidR="00BA36A4" w:rsidRDefault="00BA36A4" w:rsidP="00BA36A4">
      <w:pPr>
        <w:pStyle w:val="Paragraphedeliste"/>
        <w:numPr>
          <w:ilvl w:val="0"/>
          <w:numId w:val="9"/>
        </w:numPr>
      </w:pPr>
      <w:r>
        <w:t>Un plan de maintenance (pour les préventives)</w:t>
      </w:r>
    </w:p>
    <w:p w:rsidR="00BA36A4" w:rsidRDefault="00BA36A4" w:rsidP="00BA36A4">
      <w:pPr>
        <w:pStyle w:val="Paragraphedeliste"/>
        <w:numPr>
          <w:ilvl w:val="0"/>
          <w:numId w:val="9"/>
        </w:numPr>
      </w:pPr>
      <w:r>
        <w:t>Un échéancier</w:t>
      </w:r>
      <w:r w:rsidR="004D637D">
        <w:t xml:space="preserve"> (actions de maintenance des DM d’un site, avec intervalles ou nombre d’unités d’usage prévu)</w:t>
      </w:r>
    </w:p>
    <w:p w:rsidR="004D637D" w:rsidRDefault="004D637D" w:rsidP="00BA36A4">
      <w:pPr>
        <w:pStyle w:val="Paragraphedeliste"/>
        <w:numPr>
          <w:ilvl w:val="0"/>
          <w:numId w:val="9"/>
        </w:numPr>
      </w:pPr>
      <w:r>
        <w:t>Un mode opératoire</w:t>
      </w:r>
    </w:p>
    <w:p w:rsidR="004D637D" w:rsidRDefault="004D637D" w:rsidP="00BA36A4">
      <w:pPr>
        <w:pStyle w:val="Paragraphedeliste"/>
        <w:numPr>
          <w:ilvl w:val="0"/>
          <w:numId w:val="9"/>
        </w:numPr>
      </w:pPr>
      <w:r>
        <w:t xml:space="preserve">Un rapport d’intervention (CR avec </w:t>
      </w:r>
      <w:proofErr w:type="spellStart"/>
      <w:r>
        <w:t>ref</w:t>
      </w:r>
      <w:proofErr w:type="spellEnd"/>
      <w:r>
        <w:t xml:space="preserve"> du DM, nom de l’intervenant, date et heure, liste des pièces à changer, observations…)</w:t>
      </w:r>
    </w:p>
    <w:p w:rsidR="004D637D" w:rsidRDefault="004D637D" w:rsidP="00BA36A4">
      <w:pPr>
        <w:pStyle w:val="Paragraphedeliste"/>
        <w:numPr>
          <w:ilvl w:val="0"/>
          <w:numId w:val="9"/>
        </w:numPr>
      </w:pPr>
      <w:r>
        <w:t>Une proposition d’intervention complémentaire si nécessaire</w:t>
      </w:r>
    </w:p>
    <w:p w:rsidR="004D637D" w:rsidRDefault="004D637D" w:rsidP="00BA36A4">
      <w:pPr>
        <w:pStyle w:val="Paragraphedeliste"/>
        <w:numPr>
          <w:ilvl w:val="0"/>
          <w:numId w:val="9"/>
        </w:numPr>
      </w:pPr>
      <w:r>
        <w:t>Une maintenance corrective selon la Norme AFNOR FDX 60-000 (diagnostic, action corrective, action corrective différée, essai).</w:t>
      </w:r>
    </w:p>
    <w:p w:rsidR="00A00B11" w:rsidRDefault="00A00B11" w:rsidP="00A00B11">
      <w:pPr>
        <w:pStyle w:val="Titre2"/>
      </w:pPr>
      <w:r>
        <w:t>Confidentialité</w:t>
      </w:r>
    </w:p>
    <w:p w:rsidR="0076509B" w:rsidRDefault="0076509B" w:rsidP="0076509B">
      <w:r>
        <w:t>Le marché est également soumis à une clause de confidentialité. Chacune des parties s’abstiendra de divulguer les informations commerciales confidentielles ou les secrets commerciaux de l’autre ou de les utiliser autrement que pour la bonne exécution du contrat.</w:t>
      </w:r>
      <w:r w:rsidR="00A00B11">
        <w:t xml:space="preserve"> Sera considérée comme confidentielle toute information obtenue auprès de l’une ou l’autre des parties et ne se trouvant pas dans le domaine public et en particulier toutes informations concernant l’établissement, ses unités, son personnel, ses patients ou résidents.</w:t>
      </w:r>
    </w:p>
    <w:p w:rsidR="00A00B11" w:rsidRDefault="00A00B11" w:rsidP="00A00B11">
      <w:pPr>
        <w:pStyle w:val="Titre2"/>
      </w:pPr>
      <w:r>
        <w:t>Sous-traitance</w:t>
      </w:r>
    </w:p>
    <w:p w:rsidR="00A00B11" w:rsidRDefault="00A00B11" w:rsidP="00A00B11">
      <w:r>
        <w:t>Toute sous-traitance est interdite ou devra faire l’objet d’une validation par le client des prestataires retenus par le fournisseur pour l’exécution des prestations.</w:t>
      </w:r>
    </w:p>
    <w:p w:rsidR="00A00B11" w:rsidRPr="00A00B11" w:rsidRDefault="00A00B11" w:rsidP="00A00B11">
      <w:r>
        <w:t>Tout manquement à cette règle peut faire l’objet d’un courrier recommandé pouvant entraîner une rupture du contrat.</w:t>
      </w:r>
    </w:p>
    <w:p w:rsidR="00B10A74" w:rsidRDefault="006A2A58" w:rsidP="006A2A58">
      <w:pPr>
        <w:pStyle w:val="Titre2"/>
        <w:rPr>
          <w:rStyle w:val="lrzxr"/>
        </w:rPr>
      </w:pPr>
      <w:r>
        <w:rPr>
          <w:rStyle w:val="lrzxr"/>
        </w:rPr>
        <w:t>lOT a : Fourniture matériel médical</w:t>
      </w:r>
    </w:p>
    <w:p w:rsidR="006A2A58" w:rsidRDefault="006A2A58" w:rsidP="006A2A58">
      <w:r>
        <w:t>Le lot A est composé de sous lots (1-2-3-4-5-6 et 7).</w:t>
      </w:r>
    </w:p>
    <w:p w:rsidR="006A2A58" w:rsidRDefault="006A2A58" w:rsidP="006A2A58">
      <w:r>
        <w:t xml:space="preserve">Il s’agit de matériel médical. La réponse doit comporter les fiches techniques des matériels, ainsi que leur délai de livraison et le BPU doit être complété sous le format </w:t>
      </w:r>
      <w:proofErr w:type="spellStart"/>
      <w:r>
        <w:t>excel</w:t>
      </w:r>
      <w:proofErr w:type="spellEnd"/>
      <w:r>
        <w:t>.</w:t>
      </w:r>
    </w:p>
    <w:p w:rsidR="006A2A58" w:rsidRDefault="006A2A58" w:rsidP="006A2A58">
      <w:r>
        <w:t>La répo</w:t>
      </w:r>
      <w:r w:rsidR="00F41EE0">
        <w:t xml:space="preserve">nse peut se faire par sous lot. La réponse sera considérée comme complète et recevable même si plusieurs matériels d’un sous lot ne sont pas renseignés. </w:t>
      </w:r>
    </w:p>
    <w:p w:rsidR="00A00B11" w:rsidRDefault="00A00B11" w:rsidP="00A00B11">
      <w:pPr>
        <w:pStyle w:val="Titre3"/>
      </w:pPr>
      <w:r>
        <w:lastRenderedPageBreak/>
        <w:t>Évaluation des offres</w:t>
      </w:r>
    </w:p>
    <w:p w:rsidR="00A00B11" w:rsidRPr="00A00B11" w:rsidRDefault="00A00B11" w:rsidP="00A00B11">
      <w:r>
        <w:t>Les fournisseurs seront retenus en fonction de la pondération suivante :</w:t>
      </w:r>
    </w:p>
    <w:tbl>
      <w:tblPr>
        <w:tblW w:w="8539" w:type="dxa"/>
        <w:jc w:val="center"/>
        <w:tblCellMar>
          <w:left w:w="70" w:type="dxa"/>
          <w:right w:w="70" w:type="dxa"/>
        </w:tblCellMar>
        <w:tblLook w:val="04A0" w:firstRow="1" w:lastRow="0" w:firstColumn="1" w:lastColumn="0" w:noHBand="0" w:noVBand="1"/>
      </w:tblPr>
      <w:tblGrid>
        <w:gridCol w:w="2333"/>
        <w:gridCol w:w="4955"/>
        <w:gridCol w:w="1251"/>
      </w:tblGrid>
      <w:tr w:rsidR="00F41EE0" w:rsidRPr="00F41EE0" w:rsidTr="00F41EE0">
        <w:trPr>
          <w:trHeight w:val="263"/>
          <w:jc w:val="center"/>
        </w:trPr>
        <w:tc>
          <w:tcPr>
            <w:tcW w:w="2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EE0" w:rsidRPr="00F41EE0" w:rsidRDefault="00F41EE0" w:rsidP="00F41EE0">
            <w:pPr>
              <w:spacing w:before="0" w:after="0" w:line="240" w:lineRule="auto"/>
              <w:ind w:left="0"/>
              <w:rPr>
                <w:rFonts w:ascii="Calibri" w:hAnsi="Calibri" w:cs="Calibri"/>
                <w:b/>
                <w:bCs/>
                <w:color w:val="000000"/>
                <w:sz w:val="22"/>
                <w:szCs w:val="22"/>
                <w:lang w:eastAsia="fr-FR"/>
              </w:rPr>
            </w:pPr>
            <w:r w:rsidRPr="00F41EE0">
              <w:rPr>
                <w:rFonts w:ascii="Calibri" w:hAnsi="Calibri" w:cs="Calibri"/>
                <w:b/>
                <w:bCs/>
                <w:color w:val="000000"/>
                <w:sz w:val="22"/>
                <w:szCs w:val="22"/>
                <w:lang w:eastAsia="fr-FR"/>
              </w:rPr>
              <w:t>LOT A</w:t>
            </w:r>
          </w:p>
        </w:tc>
        <w:tc>
          <w:tcPr>
            <w:tcW w:w="4955" w:type="dxa"/>
            <w:tcBorders>
              <w:top w:val="single" w:sz="4" w:space="0" w:color="auto"/>
              <w:left w:val="nil"/>
              <w:bottom w:val="single" w:sz="4" w:space="0" w:color="auto"/>
              <w:right w:val="single" w:sz="4" w:space="0" w:color="auto"/>
            </w:tcBorders>
            <w:shd w:val="clear" w:color="auto" w:fill="auto"/>
            <w:noWrap/>
            <w:vAlign w:val="bottom"/>
            <w:hideMark/>
          </w:tcPr>
          <w:p w:rsidR="00F41EE0" w:rsidRPr="00F41EE0" w:rsidRDefault="00F41EE0" w:rsidP="00F41EE0">
            <w:pPr>
              <w:spacing w:before="0" w:after="0" w:line="240" w:lineRule="auto"/>
              <w:ind w:left="0"/>
              <w:rPr>
                <w:rFonts w:ascii="Calibri" w:hAnsi="Calibri" w:cs="Calibri"/>
                <w:color w:val="000000"/>
                <w:sz w:val="22"/>
                <w:szCs w:val="22"/>
                <w:lang w:eastAsia="fr-FR"/>
              </w:rPr>
            </w:pPr>
            <w:r w:rsidRPr="00F41EE0">
              <w:rPr>
                <w:rFonts w:ascii="Calibri" w:hAnsi="Calibri" w:cs="Calibri"/>
                <w:color w:val="000000"/>
                <w:sz w:val="22"/>
                <w:szCs w:val="22"/>
                <w:lang w:eastAsia="fr-FR"/>
              </w:rPr>
              <w:t> </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F41EE0" w:rsidRPr="00F41EE0" w:rsidRDefault="00F41EE0" w:rsidP="00F41EE0">
            <w:pPr>
              <w:spacing w:before="0" w:after="0" w:line="240" w:lineRule="auto"/>
              <w:ind w:left="0"/>
              <w:rPr>
                <w:rFonts w:ascii="Calibri" w:hAnsi="Calibri" w:cs="Calibri"/>
                <w:color w:val="000000"/>
                <w:sz w:val="22"/>
                <w:szCs w:val="22"/>
                <w:lang w:eastAsia="fr-FR"/>
              </w:rPr>
            </w:pPr>
            <w:r w:rsidRPr="00F41EE0">
              <w:rPr>
                <w:rFonts w:ascii="Calibri" w:hAnsi="Calibri" w:cs="Calibri"/>
                <w:color w:val="000000"/>
                <w:sz w:val="22"/>
                <w:szCs w:val="22"/>
                <w:lang w:eastAsia="fr-FR"/>
              </w:rPr>
              <w:t> </w:t>
            </w:r>
          </w:p>
        </w:tc>
      </w:tr>
      <w:tr w:rsidR="00F41EE0" w:rsidRPr="00F41EE0" w:rsidTr="00F41EE0">
        <w:trPr>
          <w:trHeight w:val="263"/>
          <w:jc w:val="center"/>
        </w:trPr>
        <w:tc>
          <w:tcPr>
            <w:tcW w:w="2333" w:type="dxa"/>
            <w:tcBorders>
              <w:top w:val="nil"/>
              <w:left w:val="single" w:sz="4" w:space="0" w:color="auto"/>
              <w:bottom w:val="single" w:sz="4" w:space="0" w:color="auto"/>
              <w:right w:val="single" w:sz="4" w:space="0" w:color="auto"/>
            </w:tcBorders>
            <w:shd w:val="clear" w:color="auto" w:fill="auto"/>
            <w:noWrap/>
            <w:vAlign w:val="bottom"/>
            <w:hideMark/>
          </w:tcPr>
          <w:p w:rsidR="00F41EE0" w:rsidRPr="00F41EE0" w:rsidRDefault="00F41EE0" w:rsidP="00F41EE0">
            <w:pPr>
              <w:spacing w:before="0" w:after="0" w:line="240" w:lineRule="auto"/>
              <w:ind w:left="0"/>
              <w:rPr>
                <w:rFonts w:ascii="Calibri" w:hAnsi="Calibri" w:cs="Calibri"/>
                <w:color w:val="000000"/>
                <w:sz w:val="22"/>
                <w:szCs w:val="22"/>
                <w:lang w:eastAsia="fr-FR"/>
              </w:rPr>
            </w:pPr>
            <w:r w:rsidRPr="00F41EE0">
              <w:rPr>
                <w:rFonts w:ascii="Calibri" w:hAnsi="Calibri" w:cs="Calibri"/>
                <w:color w:val="000000"/>
                <w:sz w:val="22"/>
                <w:szCs w:val="22"/>
                <w:lang w:eastAsia="fr-FR"/>
              </w:rPr>
              <w:t>Critères</w:t>
            </w:r>
          </w:p>
        </w:tc>
        <w:tc>
          <w:tcPr>
            <w:tcW w:w="4955" w:type="dxa"/>
            <w:tcBorders>
              <w:top w:val="nil"/>
              <w:left w:val="nil"/>
              <w:bottom w:val="single" w:sz="4" w:space="0" w:color="auto"/>
              <w:right w:val="single" w:sz="4" w:space="0" w:color="auto"/>
            </w:tcBorders>
            <w:shd w:val="clear" w:color="auto" w:fill="auto"/>
            <w:noWrap/>
            <w:vAlign w:val="bottom"/>
            <w:hideMark/>
          </w:tcPr>
          <w:p w:rsidR="00F41EE0" w:rsidRPr="00F41EE0" w:rsidRDefault="00F41EE0" w:rsidP="00F41EE0">
            <w:pPr>
              <w:spacing w:before="0" w:after="0" w:line="240" w:lineRule="auto"/>
              <w:ind w:left="0"/>
              <w:rPr>
                <w:rFonts w:ascii="Calibri" w:hAnsi="Calibri" w:cs="Calibri"/>
                <w:color w:val="000000"/>
                <w:sz w:val="22"/>
                <w:szCs w:val="22"/>
                <w:lang w:eastAsia="fr-FR"/>
              </w:rPr>
            </w:pPr>
            <w:r w:rsidRPr="00F41EE0">
              <w:rPr>
                <w:rFonts w:ascii="Calibri" w:hAnsi="Calibri" w:cs="Calibri"/>
                <w:color w:val="000000"/>
                <w:sz w:val="22"/>
                <w:szCs w:val="22"/>
                <w:lang w:eastAsia="fr-FR"/>
              </w:rPr>
              <w:t>évaluation</w:t>
            </w:r>
          </w:p>
        </w:tc>
        <w:tc>
          <w:tcPr>
            <w:tcW w:w="1251" w:type="dxa"/>
            <w:tcBorders>
              <w:top w:val="nil"/>
              <w:left w:val="nil"/>
              <w:bottom w:val="single" w:sz="4" w:space="0" w:color="auto"/>
              <w:right w:val="single" w:sz="4" w:space="0" w:color="auto"/>
            </w:tcBorders>
            <w:shd w:val="clear" w:color="auto" w:fill="auto"/>
            <w:noWrap/>
            <w:vAlign w:val="bottom"/>
            <w:hideMark/>
          </w:tcPr>
          <w:p w:rsidR="00F41EE0" w:rsidRPr="00F41EE0" w:rsidRDefault="00F41EE0" w:rsidP="00F41EE0">
            <w:pPr>
              <w:spacing w:before="0" w:after="0" w:line="240" w:lineRule="auto"/>
              <w:ind w:left="0"/>
              <w:rPr>
                <w:rFonts w:ascii="Calibri" w:hAnsi="Calibri" w:cs="Calibri"/>
                <w:color w:val="000000"/>
                <w:sz w:val="22"/>
                <w:szCs w:val="22"/>
                <w:lang w:eastAsia="fr-FR"/>
              </w:rPr>
            </w:pPr>
            <w:r w:rsidRPr="00F41EE0">
              <w:rPr>
                <w:rFonts w:ascii="Calibri" w:hAnsi="Calibri" w:cs="Calibri"/>
                <w:color w:val="000000"/>
                <w:sz w:val="22"/>
                <w:szCs w:val="22"/>
                <w:lang w:eastAsia="fr-FR"/>
              </w:rPr>
              <w:t>pondération</w:t>
            </w:r>
          </w:p>
        </w:tc>
      </w:tr>
      <w:tr w:rsidR="00F41EE0" w:rsidRPr="00F41EE0" w:rsidTr="00F41EE0">
        <w:trPr>
          <w:trHeight w:val="263"/>
          <w:jc w:val="center"/>
        </w:trPr>
        <w:tc>
          <w:tcPr>
            <w:tcW w:w="2333" w:type="dxa"/>
            <w:tcBorders>
              <w:top w:val="nil"/>
              <w:left w:val="single" w:sz="4" w:space="0" w:color="auto"/>
              <w:bottom w:val="single" w:sz="4" w:space="0" w:color="auto"/>
              <w:right w:val="single" w:sz="4" w:space="0" w:color="auto"/>
            </w:tcBorders>
            <w:shd w:val="clear" w:color="auto" w:fill="auto"/>
            <w:noWrap/>
            <w:vAlign w:val="bottom"/>
            <w:hideMark/>
          </w:tcPr>
          <w:p w:rsidR="00F41EE0" w:rsidRPr="00F41EE0" w:rsidRDefault="00F41EE0" w:rsidP="00F41EE0">
            <w:pPr>
              <w:spacing w:before="0" w:after="0" w:line="240" w:lineRule="auto"/>
              <w:ind w:left="0"/>
              <w:rPr>
                <w:rFonts w:ascii="Calibri" w:hAnsi="Calibri" w:cs="Calibri"/>
                <w:color w:val="000000"/>
                <w:sz w:val="22"/>
                <w:szCs w:val="22"/>
                <w:lang w:eastAsia="fr-FR"/>
              </w:rPr>
            </w:pPr>
            <w:r w:rsidRPr="00F41EE0">
              <w:rPr>
                <w:rFonts w:ascii="Calibri" w:hAnsi="Calibri" w:cs="Calibri"/>
                <w:color w:val="000000"/>
                <w:sz w:val="22"/>
                <w:szCs w:val="22"/>
                <w:lang w:eastAsia="fr-FR"/>
              </w:rPr>
              <w:t>Qualité technique de l'offre</w:t>
            </w:r>
          </w:p>
        </w:tc>
        <w:tc>
          <w:tcPr>
            <w:tcW w:w="4955" w:type="dxa"/>
            <w:tcBorders>
              <w:top w:val="nil"/>
              <w:left w:val="nil"/>
              <w:bottom w:val="single" w:sz="4" w:space="0" w:color="auto"/>
              <w:right w:val="single" w:sz="4" w:space="0" w:color="auto"/>
            </w:tcBorders>
            <w:shd w:val="clear" w:color="auto" w:fill="auto"/>
            <w:noWrap/>
            <w:vAlign w:val="bottom"/>
            <w:hideMark/>
          </w:tcPr>
          <w:p w:rsidR="00F41EE0" w:rsidRPr="00F41EE0" w:rsidRDefault="00F41EE0" w:rsidP="00F41EE0">
            <w:pPr>
              <w:spacing w:before="0" w:after="0" w:line="240" w:lineRule="auto"/>
              <w:ind w:left="0"/>
              <w:rPr>
                <w:rFonts w:ascii="Calibri" w:hAnsi="Calibri" w:cs="Calibri"/>
                <w:color w:val="000000"/>
                <w:sz w:val="22"/>
                <w:szCs w:val="22"/>
                <w:lang w:eastAsia="fr-FR"/>
              </w:rPr>
            </w:pPr>
            <w:r w:rsidRPr="00F41EE0">
              <w:rPr>
                <w:rFonts w:ascii="Calibri" w:hAnsi="Calibri" w:cs="Calibri"/>
                <w:color w:val="000000"/>
                <w:sz w:val="22"/>
                <w:szCs w:val="22"/>
                <w:lang w:eastAsia="fr-FR"/>
              </w:rPr>
              <w:t>matériel sélectionné, réponse cohérente aux attentes</w:t>
            </w:r>
          </w:p>
        </w:tc>
        <w:tc>
          <w:tcPr>
            <w:tcW w:w="1251" w:type="dxa"/>
            <w:tcBorders>
              <w:top w:val="nil"/>
              <w:left w:val="nil"/>
              <w:bottom w:val="single" w:sz="4" w:space="0" w:color="auto"/>
              <w:right w:val="single" w:sz="4" w:space="0" w:color="auto"/>
            </w:tcBorders>
            <w:shd w:val="clear" w:color="auto" w:fill="auto"/>
            <w:noWrap/>
            <w:vAlign w:val="bottom"/>
            <w:hideMark/>
          </w:tcPr>
          <w:p w:rsidR="00F41EE0" w:rsidRPr="00F41EE0" w:rsidRDefault="00F41EE0" w:rsidP="00F41EE0">
            <w:pPr>
              <w:spacing w:before="0" w:after="0" w:line="240" w:lineRule="auto"/>
              <w:ind w:left="0"/>
              <w:jc w:val="right"/>
              <w:rPr>
                <w:rFonts w:ascii="Calibri" w:hAnsi="Calibri" w:cs="Calibri"/>
                <w:color w:val="000000"/>
                <w:sz w:val="22"/>
                <w:szCs w:val="22"/>
                <w:lang w:eastAsia="fr-FR"/>
              </w:rPr>
            </w:pPr>
            <w:r w:rsidRPr="00F41EE0">
              <w:rPr>
                <w:rFonts w:ascii="Calibri" w:hAnsi="Calibri" w:cs="Calibri"/>
                <w:color w:val="000000"/>
                <w:sz w:val="22"/>
                <w:szCs w:val="22"/>
                <w:lang w:eastAsia="fr-FR"/>
              </w:rPr>
              <w:t>40</w:t>
            </w:r>
          </w:p>
        </w:tc>
      </w:tr>
      <w:tr w:rsidR="00F41EE0" w:rsidRPr="00F41EE0" w:rsidTr="00F41EE0">
        <w:trPr>
          <w:trHeight w:val="263"/>
          <w:jc w:val="center"/>
        </w:trPr>
        <w:tc>
          <w:tcPr>
            <w:tcW w:w="2333" w:type="dxa"/>
            <w:tcBorders>
              <w:top w:val="nil"/>
              <w:left w:val="single" w:sz="4" w:space="0" w:color="auto"/>
              <w:bottom w:val="single" w:sz="4" w:space="0" w:color="auto"/>
              <w:right w:val="single" w:sz="4" w:space="0" w:color="auto"/>
            </w:tcBorders>
            <w:shd w:val="clear" w:color="auto" w:fill="auto"/>
            <w:noWrap/>
            <w:vAlign w:val="bottom"/>
            <w:hideMark/>
          </w:tcPr>
          <w:p w:rsidR="00F41EE0" w:rsidRPr="00F41EE0" w:rsidRDefault="00F41EE0" w:rsidP="00F41EE0">
            <w:pPr>
              <w:spacing w:before="0" w:after="0" w:line="240" w:lineRule="auto"/>
              <w:ind w:left="0"/>
              <w:rPr>
                <w:rFonts w:ascii="Calibri" w:hAnsi="Calibri" w:cs="Calibri"/>
                <w:color w:val="000000"/>
                <w:sz w:val="22"/>
                <w:szCs w:val="22"/>
                <w:lang w:eastAsia="fr-FR"/>
              </w:rPr>
            </w:pPr>
            <w:r w:rsidRPr="00F41EE0">
              <w:rPr>
                <w:rFonts w:ascii="Calibri" w:hAnsi="Calibri" w:cs="Calibri"/>
                <w:color w:val="000000"/>
                <w:sz w:val="22"/>
                <w:szCs w:val="22"/>
                <w:lang w:eastAsia="fr-FR"/>
              </w:rPr>
              <w:t>Prix</w:t>
            </w:r>
          </w:p>
        </w:tc>
        <w:tc>
          <w:tcPr>
            <w:tcW w:w="4955" w:type="dxa"/>
            <w:tcBorders>
              <w:top w:val="nil"/>
              <w:left w:val="nil"/>
              <w:bottom w:val="single" w:sz="4" w:space="0" w:color="auto"/>
              <w:right w:val="single" w:sz="4" w:space="0" w:color="auto"/>
            </w:tcBorders>
            <w:shd w:val="clear" w:color="auto" w:fill="auto"/>
            <w:noWrap/>
            <w:vAlign w:val="bottom"/>
            <w:hideMark/>
          </w:tcPr>
          <w:p w:rsidR="00F41EE0" w:rsidRPr="00F41EE0" w:rsidRDefault="00F41EE0" w:rsidP="00F41EE0">
            <w:pPr>
              <w:spacing w:before="0" w:after="0" w:line="240" w:lineRule="auto"/>
              <w:ind w:left="0"/>
              <w:rPr>
                <w:rFonts w:ascii="Calibri" w:hAnsi="Calibri" w:cs="Calibri"/>
                <w:color w:val="000000"/>
                <w:sz w:val="22"/>
                <w:szCs w:val="22"/>
                <w:lang w:eastAsia="fr-FR"/>
              </w:rPr>
            </w:pPr>
            <w:r w:rsidRPr="00F41EE0">
              <w:rPr>
                <w:rFonts w:ascii="Calibri" w:hAnsi="Calibri" w:cs="Calibri"/>
                <w:color w:val="000000"/>
                <w:sz w:val="22"/>
                <w:szCs w:val="22"/>
                <w:lang w:eastAsia="fr-FR"/>
              </w:rPr>
              <w:t> </w:t>
            </w:r>
          </w:p>
        </w:tc>
        <w:tc>
          <w:tcPr>
            <w:tcW w:w="1251" w:type="dxa"/>
            <w:tcBorders>
              <w:top w:val="nil"/>
              <w:left w:val="nil"/>
              <w:bottom w:val="single" w:sz="4" w:space="0" w:color="auto"/>
              <w:right w:val="single" w:sz="4" w:space="0" w:color="auto"/>
            </w:tcBorders>
            <w:shd w:val="clear" w:color="auto" w:fill="auto"/>
            <w:noWrap/>
            <w:vAlign w:val="bottom"/>
            <w:hideMark/>
          </w:tcPr>
          <w:p w:rsidR="00F41EE0" w:rsidRPr="00F41EE0" w:rsidRDefault="00F41EE0" w:rsidP="00F41EE0">
            <w:pPr>
              <w:spacing w:before="0" w:after="0" w:line="240" w:lineRule="auto"/>
              <w:ind w:left="0"/>
              <w:jc w:val="right"/>
              <w:rPr>
                <w:rFonts w:ascii="Calibri" w:hAnsi="Calibri" w:cs="Calibri"/>
                <w:color w:val="000000"/>
                <w:sz w:val="22"/>
                <w:szCs w:val="22"/>
                <w:lang w:eastAsia="fr-FR"/>
              </w:rPr>
            </w:pPr>
            <w:r w:rsidRPr="00F41EE0">
              <w:rPr>
                <w:rFonts w:ascii="Calibri" w:hAnsi="Calibri" w:cs="Calibri"/>
                <w:color w:val="000000"/>
                <w:sz w:val="22"/>
                <w:szCs w:val="22"/>
                <w:lang w:eastAsia="fr-FR"/>
              </w:rPr>
              <w:t>60</w:t>
            </w:r>
          </w:p>
        </w:tc>
      </w:tr>
    </w:tbl>
    <w:p w:rsidR="00F41EE0" w:rsidRDefault="00F41EE0" w:rsidP="00F41EE0">
      <w:pPr>
        <w:pStyle w:val="Titre2"/>
      </w:pPr>
      <w:r>
        <w:t>LOT B : Location matériel médical</w:t>
      </w:r>
    </w:p>
    <w:p w:rsidR="00F41EE0" w:rsidRDefault="000126DB" w:rsidP="000126DB">
      <w:pPr>
        <w:pStyle w:val="Titre3"/>
      </w:pPr>
      <w:r>
        <w:t>Contraintes</w:t>
      </w:r>
    </w:p>
    <w:p w:rsidR="000126DB" w:rsidRDefault="000126DB" w:rsidP="000126DB">
      <w:r>
        <w:t>L’AHB doit pouvoir déclencher une location du lundi au vendredi, de 8h30 à 17h.</w:t>
      </w:r>
    </w:p>
    <w:p w:rsidR="000126DB" w:rsidRDefault="000126DB" w:rsidP="000126DB">
      <w:r>
        <w:t xml:space="preserve">Le délai d’intervention et de 24h. </w:t>
      </w:r>
    </w:p>
    <w:p w:rsidR="000126DB" w:rsidRDefault="000126DB" w:rsidP="000126DB">
      <w:r>
        <w:t>Le matériel doit être en bon état et conforme aux réglementations en vigueur.</w:t>
      </w:r>
    </w:p>
    <w:p w:rsidR="000126DB" w:rsidRDefault="000126DB" w:rsidP="000126DB">
      <w:r>
        <w:t xml:space="preserve">Un Stock de consignation peut être constitué sur l’AHB. </w:t>
      </w:r>
    </w:p>
    <w:p w:rsidR="000126DB" w:rsidRDefault="000126DB" w:rsidP="000126DB">
      <w:r>
        <w:t xml:space="preserve">Il serait souhaitable que le fournisseur dispose d’une plateforme numérique pour gérer les alertes location </w:t>
      </w:r>
      <w:r w:rsidR="008A26C9">
        <w:t>et</w:t>
      </w:r>
      <w:r>
        <w:t xml:space="preserve"> incidents.</w:t>
      </w:r>
    </w:p>
    <w:p w:rsidR="008A26C9" w:rsidRDefault="008A26C9" w:rsidP="008A26C9">
      <w:pPr>
        <w:pStyle w:val="Titre3"/>
      </w:pPr>
      <w:r>
        <w:t>Évaluation des offres</w:t>
      </w:r>
    </w:p>
    <w:p w:rsidR="00A00B11" w:rsidRPr="00A00B11" w:rsidRDefault="00A00B11" w:rsidP="00A00B11">
      <w:r>
        <w:t>Les fournisseurs seront retenus en fonction de la pondération suivante :</w:t>
      </w:r>
    </w:p>
    <w:tbl>
      <w:tblPr>
        <w:tblW w:w="9374" w:type="dxa"/>
        <w:jc w:val="center"/>
        <w:tblCellMar>
          <w:left w:w="70" w:type="dxa"/>
          <w:right w:w="70" w:type="dxa"/>
        </w:tblCellMar>
        <w:tblLook w:val="04A0" w:firstRow="1" w:lastRow="0" w:firstColumn="1" w:lastColumn="0" w:noHBand="0" w:noVBand="1"/>
      </w:tblPr>
      <w:tblGrid>
        <w:gridCol w:w="2485"/>
        <w:gridCol w:w="5592"/>
        <w:gridCol w:w="1297"/>
      </w:tblGrid>
      <w:tr w:rsidR="008A26C9" w:rsidRPr="008A26C9" w:rsidTr="008A26C9">
        <w:trPr>
          <w:trHeight w:val="304"/>
          <w:jc w:val="center"/>
        </w:trPr>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b/>
                <w:bCs/>
                <w:color w:val="000000"/>
                <w:sz w:val="22"/>
                <w:szCs w:val="22"/>
                <w:lang w:eastAsia="fr-FR"/>
              </w:rPr>
            </w:pPr>
            <w:r w:rsidRPr="008A26C9">
              <w:rPr>
                <w:rFonts w:ascii="Calibri" w:hAnsi="Calibri" w:cs="Calibri"/>
                <w:b/>
                <w:bCs/>
                <w:color w:val="000000"/>
                <w:sz w:val="22"/>
                <w:szCs w:val="22"/>
                <w:lang w:eastAsia="fr-FR"/>
              </w:rPr>
              <w:t>LOT B</w:t>
            </w:r>
          </w:p>
        </w:tc>
        <w:tc>
          <w:tcPr>
            <w:tcW w:w="5592" w:type="dxa"/>
            <w:tcBorders>
              <w:top w:val="single" w:sz="4" w:space="0" w:color="auto"/>
              <w:left w:val="nil"/>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color w:val="000000"/>
                <w:sz w:val="22"/>
                <w:szCs w:val="22"/>
                <w:lang w:eastAsia="fr-FR"/>
              </w:rPr>
            </w:pPr>
            <w:r w:rsidRPr="008A26C9">
              <w:rPr>
                <w:rFonts w:ascii="Calibri" w:hAnsi="Calibri" w:cs="Calibri"/>
                <w:color w:val="000000"/>
                <w:sz w:val="22"/>
                <w:szCs w:val="22"/>
                <w:lang w:eastAsia="fr-FR"/>
              </w:rPr>
              <w:t> </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color w:val="000000"/>
                <w:sz w:val="22"/>
                <w:szCs w:val="22"/>
                <w:lang w:eastAsia="fr-FR"/>
              </w:rPr>
            </w:pPr>
            <w:r w:rsidRPr="008A26C9">
              <w:rPr>
                <w:rFonts w:ascii="Calibri" w:hAnsi="Calibri" w:cs="Calibri"/>
                <w:color w:val="000000"/>
                <w:sz w:val="22"/>
                <w:szCs w:val="22"/>
                <w:lang w:eastAsia="fr-FR"/>
              </w:rPr>
              <w:t> </w:t>
            </w:r>
          </w:p>
        </w:tc>
      </w:tr>
      <w:tr w:rsidR="008A26C9" w:rsidRPr="008A26C9" w:rsidTr="008A26C9">
        <w:trPr>
          <w:trHeight w:val="304"/>
          <w:jc w:val="center"/>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color w:val="000000"/>
                <w:sz w:val="22"/>
                <w:szCs w:val="22"/>
                <w:lang w:eastAsia="fr-FR"/>
              </w:rPr>
            </w:pPr>
            <w:r w:rsidRPr="008A26C9">
              <w:rPr>
                <w:rFonts w:ascii="Calibri" w:hAnsi="Calibri" w:cs="Calibri"/>
                <w:color w:val="000000"/>
                <w:sz w:val="22"/>
                <w:szCs w:val="22"/>
                <w:lang w:eastAsia="fr-FR"/>
              </w:rPr>
              <w:t>Critères</w:t>
            </w:r>
          </w:p>
        </w:tc>
        <w:tc>
          <w:tcPr>
            <w:tcW w:w="5592" w:type="dxa"/>
            <w:tcBorders>
              <w:top w:val="nil"/>
              <w:left w:val="nil"/>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color w:val="000000"/>
                <w:sz w:val="22"/>
                <w:szCs w:val="22"/>
                <w:lang w:eastAsia="fr-FR"/>
              </w:rPr>
            </w:pPr>
            <w:r w:rsidRPr="008A26C9">
              <w:rPr>
                <w:rFonts w:ascii="Calibri" w:hAnsi="Calibri" w:cs="Calibri"/>
                <w:color w:val="000000"/>
                <w:sz w:val="22"/>
                <w:szCs w:val="22"/>
                <w:lang w:eastAsia="fr-FR"/>
              </w:rPr>
              <w:t>évaluation</w:t>
            </w:r>
          </w:p>
        </w:tc>
        <w:tc>
          <w:tcPr>
            <w:tcW w:w="1297" w:type="dxa"/>
            <w:tcBorders>
              <w:top w:val="nil"/>
              <w:left w:val="nil"/>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color w:val="000000"/>
                <w:sz w:val="22"/>
                <w:szCs w:val="22"/>
                <w:lang w:eastAsia="fr-FR"/>
              </w:rPr>
            </w:pPr>
            <w:r w:rsidRPr="008A26C9">
              <w:rPr>
                <w:rFonts w:ascii="Calibri" w:hAnsi="Calibri" w:cs="Calibri"/>
                <w:color w:val="000000"/>
                <w:sz w:val="22"/>
                <w:szCs w:val="22"/>
                <w:lang w:eastAsia="fr-FR"/>
              </w:rPr>
              <w:t>pondération</w:t>
            </w:r>
          </w:p>
        </w:tc>
      </w:tr>
      <w:tr w:rsidR="008A26C9" w:rsidRPr="008A26C9" w:rsidTr="008A26C9">
        <w:trPr>
          <w:trHeight w:val="304"/>
          <w:jc w:val="center"/>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color w:val="000000"/>
                <w:sz w:val="22"/>
                <w:szCs w:val="22"/>
                <w:lang w:eastAsia="fr-FR"/>
              </w:rPr>
            </w:pPr>
            <w:r w:rsidRPr="008A26C9">
              <w:rPr>
                <w:rFonts w:ascii="Calibri" w:hAnsi="Calibri" w:cs="Calibri"/>
                <w:color w:val="000000"/>
                <w:sz w:val="22"/>
                <w:szCs w:val="22"/>
                <w:lang w:eastAsia="fr-FR"/>
              </w:rPr>
              <w:t>Disponibilité du matériel</w:t>
            </w:r>
          </w:p>
        </w:tc>
        <w:tc>
          <w:tcPr>
            <w:tcW w:w="5592" w:type="dxa"/>
            <w:tcBorders>
              <w:top w:val="nil"/>
              <w:left w:val="nil"/>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color w:val="000000"/>
                <w:sz w:val="22"/>
                <w:szCs w:val="22"/>
                <w:lang w:eastAsia="fr-FR"/>
              </w:rPr>
            </w:pPr>
            <w:r w:rsidRPr="008A26C9">
              <w:rPr>
                <w:rFonts w:ascii="Calibri" w:hAnsi="Calibri" w:cs="Calibri"/>
                <w:color w:val="000000"/>
                <w:sz w:val="22"/>
                <w:szCs w:val="22"/>
                <w:lang w:eastAsia="fr-FR"/>
              </w:rPr>
              <w:t> </w:t>
            </w:r>
          </w:p>
        </w:tc>
        <w:tc>
          <w:tcPr>
            <w:tcW w:w="1297" w:type="dxa"/>
            <w:tcBorders>
              <w:top w:val="nil"/>
              <w:left w:val="nil"/>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jc w:val="right"/>
              <w:rPr>
                <w:rFonts w:ascii="Calibri" w:hAnsi="Calibri" w:cs="Calibri"/>
                <w:color w:val="000000"/>
                <w:sz w:val="22"/>
                <w:szCs w:val="22"/>
                <w:lang w:eastAsia="fr-FR"/>
              </w:rPr>
            </w:pPr>
            <w:r w:rsidRPr="008A26C9">
              <w:rPr>
                <w:rFonts w:ascii="Calibri" w:hAnsi="Calibri" w:cs="Calibri"/>
                <w:color w:val="000000"/>
                <w:sz w:val="22"/>
                <w:szCs w:val="22"/>
                <w:lang w:eastAsia="fr-FR"/>
              </w:rPr>
              <w:t>30</w:t>
            </w:r>
          </w:p>
        </w:tc>
      </w:tr>
      <w:tr w:rsidR="008A26C9" w:rsidRPr="008A26C9" w:rsidTr="008A26C9">
        <w:trPr>
          <w:trHeight w:val="304"/>
          <w:jc w:val="center"/>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color w:val="000000"/>
                <w:sz w:val="22"/>
                <w:szCs w:val="22"/>
                <w:lang w:eastAsia="fr-FR"/>
              </w:rPr>
            </w:pPr>
            <w:r w:rsidRPr="008A26C9">
              <w:rPr>
                <w:rFonts w:ascii="Calibri" w:hAnsi="Calibri" w:cs="Calibri"/>
                <w:color w:val="000000"/>
                <w:sz w:val="22"/>
                <w:szCs w:val="22"/>
                <w:lang w:eastAsia="fr-FR"/>
              </w:rPr>
              <w:t>Délai intervention</w:t>
            </w:r>
          </w:p>
        </w:tc>
        <w:tc>
          <w:tcPr>
            <w:tcW w:w="5592" w:type="dxa"/>
            <w:tcBorders>
              <w:top w:val="nil"/>
              <w:left w:val="nil"/>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color w:val="000000"/>
                <w:sz w:val="22"/>
                <w:szCs w:val="22"/>
                <w:lang w:eastAsia="fr-FR"/>
              </w:rPr>
            </w:pPr>
            <w:r w:rsidRPr="008A26C9">
              <w:rPr>
                <w:rFonts w:ascii="Calibri" w:hAnsi="Calibri" w:cs="Calibri"/>
                <w:color w:val="000000"/>
                <w:sz w:val="22"/>
                <w:szCs w:val="22"/>
                <w:lang w:eastAsia="fr-FR"/>
              </w:rPr>
              <w:t> </w:t>
            </w:r>
          </w:p>
        </w:tc>
        <w:tc>
          <w:tcPr>
            <w:tcW w:w="1297" w:type="dxa"/>
            <w:tcBorders>
              <w:top w:val="nil"/>
              <w:left w:val="nil"/>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jc w:val="right"/>
              <w:rPr>
                <w:rFonts w:ascii="Calibri" w:hAnsi="Calibri" w:cs="Calibri"/>
                <w:color w:val="000000"/>
                <w:sz w:val="22"/>
                <w:szCs w:val="22"/>
                <w:lang w:eastAsia="fr-FR"/>
              </w:rPr>
            </w:pPr>
            <w:r w:rsidRPr="008A26C9">
              <w:rPr>
                <w:rFonts w:ascii="Calibri" w:hAnsi="Calibri" w:cs="Calibri"/>
                <w:color w:val="000000"/>
                <w:sz w:val="22"/>
                <w:szCs w:val="22"/>
                <w:lang w:eastAsia="fr-FR"/>
              </w:rPr>
              <w:t>30</w:t>
            </w:r>
          </w:p>
        </w:tc>
      </w:tr>
      <w:tr w:rsidR="008A26C9" w:rsidRPr="008A26C9" w:rsidTr="008A26C9">
        <w:trPr>
          <w:trHeight w:val="304"/>
          <w:jc w:val="center"/>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color w:val="000000"/>
                <w:sz w:val="22"/>
                <w:szCs w:val="22"/>
                <w:lang w:eastAsia="fr-FR"/>
              </w:rPr>
            </w:pPr>
            <w:r w:rsidRPr="008A26C9">
              <w:rPr>
                <w:rFonts w:ascii="Calibri" w:hAnsi="Calibri" w:cs="Calibri"/>
                <w:color w:val="000000"/>
                <w:sz w:val="22"/>
                <w:szCs w:val="22"/>
                <w:lang w:eastAsia="fr-FR"/>
              </w:rPr>
              <w:t>Qualité technique de l'offre</w:t>
            </w:r>
          </w:p>
        </w:tc>
        <w:tc>
          <w:tcPr>
            <w:tcW w:w="5592" w:type="dxa"/>
            <w:tcBorders>
              <w:top w:val="nil"/>
              <w:left w:val="nil"/>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color w:val="000000"/>
                <w:sz w:val="22"/>
                <w:szCs w:val="22"/>
                <w:lang w:eastAsia="fr-FR"/>
              </w:rPr>
            </w:pPr>
            <w:r w:rsidRPr="008A26C9">
              <w:rPr>
                <w:rFonts w:ascii="Calibri" w:hAnsi="Calibri" w:cs="Calibri"/>
                <w:color w:val="000000"/>
                <w:sz w:val="22"/>
                <w:szCs w:val="22"/>
                <w:lang w:eastAsia="fr-FR"/>
              </w:rPr>
              <w:t>Moyen d'intervention, équipe logistique, réactivité</w:t>
            </w:r>
          </w:p>
        </w:tc>
        <w:tc>
          <w:tcPr>
            <w:tcW w:w="1297" w:type="dxa"/>
            <w:tcBorders>
              <w:top w:val="nil"/>
              <w:left w:val="nil"/>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jc w:val="right"/>
              <w:rPr>
                <w:rFonts w:ascii="Calibri" w:hAnsi="Calibri" w:cs="Calibri"/>
                <w:color w:val="000000"/>
                <w:sz w:val="22"/>
                <w:szCs w:val="22"/>
                <w:lang w:eastAsia="fr-FR"/>
              </w:rPr>
            </w:pPr>
            <w:r w:rsidRPr="008A26C9">
              <w:rPr>
                <w:rFonts w:ascii="Calibri" w:hAnsi="Calibri" w:cs="Calibri"/>
                <w:color w:val="000000"/>
                <w:sz w:val="22"/>
                <w:szCs w:val="22"/>
                <w:lang w:eastAsia="fr-FR"/>
              </w:rPr>
              <w:t>10</w:t>
            </w:r>
          </w:p>
        </w:tc>
      </w:tr>
      <w:tr w:rsidR="008A26C9" w:rsidRPr="008A26C9" w:rsidTr="008A26C9">
        <w:trPr>
          <w:trHeight w:val="304"/>
          <w:jc w:val="center"/>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color w:val="000000"/>
                <w:sz w:val="22"/>
                <w:szCs w:val="22"/>
                <w:lang w:eastAsia="fr-FR"/>
              </w:rPr>
            </w:pPr>
            <w:r w:rsidRPr="008A26C9">
              <w:rPr>
                <w:rFonts w:ascii="Calibri" w:hAnsi="Calibri" w:cs="Calibri"/>
                <w:color w:val="000000"/>
                <w:sz w:val="22"/>
                <w:szCs w:val="22"/>
                <w:lang w:eastAsia="fr-FR"/>
              </w:rPr>
              <w:t>Prix</w:t>
            </w:r>
          </w:p>
        </w:tc>
        <w:tc>
          <w:tcPr>
            <w:tcW w:w="5592" w:type="dxa"/>
            <w:tcBorders>
              <w:top w:val="nil"/>
              <w:left w:val="nil"/>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rPr>
                <w:rFonts w:ascii="Calibri" w:hAnsi="Calibri" w:cs="Calibri"/>
                <w:color w:val="000000"/>
                <w:sz w:val="22"/>
                <w:szCs w:val="22"/>
                <w:lang w:eastAsia="fr-FR"/>
              </w:rPr>
            </w:pPr>
            <w:r w:rsidRPr="008A26C9">
              <w:rPr>
                <w:rFonts w:ascii="Calibri" w:hAnsi="Calibri" w:cs="Calibri"/>
                <w:color w:val="000000"/>
                <w:sz w:val="22"/>
                <w:szCs w:val="22"/>
                <w:lang w:eastAsia="fr-FR"/>
              </w:rPr>
              <w:t> </w:t>
            </w:r>
          </w:p>
        </w:tc>
        <w:tc>
          <w:tcPr>
            <w:tcW w:w="1297" w:type="dxa"/>
            <w:tcBorders>
              <w:top w:val="nil"/>
              <w:left w:val="nil"/>
              <w:bottom w:val="single" w:sz="4" w:space="0" w:color="auto"/>
              <w:right w:val="single" w:sz="4" w:space="0" w:color="auto"/>
            </w:tcBorders>
            <w:shd w:val="clear" w:color="auto" w:fill="auto"/>
            <w:noWrap/>
            <w:vAlign w:val="bottom"/>
            <w:hideMark/>
          </w:tcPr>
          <w:p w:rsidR="008A26C9" w:rsidRPr="008A26C9" w:rsidRDefault="008A26C9" w:rsidP="008A26C9">
            <w:pPr>
              <w:spacing w:before="0" w:after="0" w:line="240" w:lineRule="auto"/>
              <w:ind w:left="0"/>
              <w:jc w:val="right"/>
              <w:rPr>
                <w:rFonts w:ascii="Calibri" w:hAnsi="Calibri" w:cs="Calibri"/>
                <w:color w:val="000000"/>
                <w:sz w:val="22"/>
                <w:szCs w:val="22"/>
                <w:lang w:eastAsia="fr-FR"/>
              </w:rPr>
            </w:pPr>
            <w:r w:rsidRPr="008A26C9">
              <w:rPr>
                <w:rFonts w:ascii="Calibri" w:hAnsi="Calibri" w:cs="Calibri"/>
                <w:color w:val="000000"/>
                <w:sz w:val="22"/>
                <w:szCs w:val="22"/>
                <w:lang w:eastAsia="fr-FR"/>
              </w:rPr>
              <w:t>30</w:t>
            </w:r>
          </w:p>
        </w:tc>
      </w:tr>
    </w:tbl>
    <w:p w:rsidR="008A26C9" w:rsidRDefault="00656464" w:rsidP="00656464">
      <w:pPr>
        <w:pStyle w:val="Titre2"/>
      </w:pPr>
      <w:r>
        <w:t>Lot C : Maintenance préventive</w:t>
      </w:r>
    </w:p>
    <w:p w:rsidR="00656464" w:rsidRDefault="00656464" w:rsidP="00656464">
      <w:pPr>
        <w:pStyle w:val="Titre3"/>
      </w:pPr>
      <w:r>
        <w:t>Prestation</w:t>
      </w:r>
    </w:p>
    <w:p w:rsidR="00656464" w:rsidRDefault="00656464" w:rsidP="00656464">
      <w:r>
        <w:t>Ce lot doit permettre à l’AHB de faire un contrôle préventif de ses dispositifs médicaux afin de fiabiliser son parc d’équipement.</w:t>
      </w:r>
    </w:p>
    <w:p w:rsidR="00656464" w:rsidRDefault="00656464" w:rsidP="00656464">
      <w:r>
        <w:lastRenderedPageBreak/>
        <w:t>Les interventions sont programmées à l’année et le BPU donne le volume du parc.</w:t>
      </w:r>
    </w:p>
    <w:p w:rsidR="00656464" w:rsidRDefault="00656464" w:rsidP="00656464">
      <w:r>
        <w:t>Le fournisseur devra prévoir l’inventaire et le marquage des matériels afin de produire un rapport annuel et s’assurer que tous les matériels ont été vérifiés.</w:t>
      </w:r>
    </w:p>
    <w:p w:rsidR="00656464" w:rsidRDefault="00656464" w:rsidP="00656464">
      <w:r>
        <w:t>Un devoir de conseil est fortement attendu sur l’intérêt de ces maintenances ou non et leur aspect obligatoire ou non.</w:t>
      </w:r>
    </w:p>
    <w:p w:rsidR="00656464" w:rsidRDefault="00656464" w:rsidP="00656464">
      <w:r>
        <w:t>La réponse doit contenir un mode opératoire des interventions et un exemple type de rapport.</w:t>
      </w:r>
    </w:p>
    <w:p w:rsidR="00656464" w:rsidRDefault="00656464" w:rsidP="00656464">
      <w:pPr>
        <w:pStyle w:val="Titre3"/>
      </w:pPr>
      <w:r>
        <w:t>Évaluation des offres</w:t>
      </w:r>
    </w:p>
    <w:p w:rsidR="00A00B11" w:rsidRPr="00A00B11" w:rsidRDefault="00A00B11" w:rsidP="00A00B11">
      <w:r>
        <w:t>Les fournisseurs seront retenus en fonction de la pondération suivante :</w:t>
      </w:r>
    </w:p>
    <w:tbl>
      <w:tblPr>
        <w:tblW w:w="10260" w:type="dxa"/>
        <w:jc w:val="center"/>
        <w:tblCellMar>
          <w:left w:w="70" w:type="dxa"/>
          <w:right w:w="70" w:type="dxa"/>
        </w:tblCellMar>
        <w:tblLook w:val="04A0" w:firstRow="1" w:lastRow="0" w:firstColumn="1" w:lastColumn="0" w:noHBand="0" w:noVBand="1"/>
      </w:tblPr>
      <w:tblGrid>
        <w:gridCol w:w="2720"/>
        <w:gridCol w:w="6120"/>
        <w:gridCol w:w="1420"/>
      </w:tblGrid>
      <w:tr w:rsidR="00656464" w:rsidRPr="00656464" w:rsidTr="00656464">
        <w:trPr>
          <w:trHeight w:val="300"/>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464" w:rsidRPr="00656464" w:rsidRDefault="00656464" w:rsidP="00656464">
            <w:pPr>
              <w:spacing w:before="0" w:after="0" w:line="240" w:lineRule="auto"/>
              <w:ind w:left="0"/>
              <w:rPr>
                <w:rFonts w:ascii="Calibri" w:hAnsi="Calibri" w:cs="Calibri"/>
                <w:b/>
                <w:bCs/>
                <w:color w:val="000000"/>
                <w:sz w:val="22"/>
                <w:szCs w:val="22"/>
                <w:lang w:eastAsia="fr-FR"/>
              </w:rPr>
            </w:pPr>
            <w:r w:rsidRPr="00656464">
              <w:rPr>
                <w:rFonts w:ascii="Calibri" w:hAnsi="Calibri" w:cs="Calibri"/>
                <w:b/>
                <w:bCs/>
                <w:color w:val="000000"/>
                <w:sz w:val="22"/>
                <w:szCs w:val="22"/>
                <w:lang w:eastAsia="fr-FR"/>
              </w:rPr>
              <w:t>LOT C</w:t>
            </w:r>
          </w:p>
        </w:tc>
        <w:tc>
          <w:tcPr>
            <w:tcW w:w="6120" w:type="dxa"/>
            <w:tcBorders>
              <w:top w:val="single" w:sz="4" w:space="0" w:color="auto"/>
              <w:left w:val="nil"/>
              <w:bottom w:val="single" w:sz="4" w:space="0" w:color="auto"/>
              <w:right w:val="single" w:sz="4" w:space="0" w:color="auto"/>
            </w:tcBorders>
            <w:shd w:val="clear" w:color="auto" w:fill="auto"/>
            <w:noWrap/>
            <w:vAlign w:val="bottom"/>
            <w:hideMark/>
          </w:tcPr>
          <w:p w:rsidR="00656464" w:rsidRPr="00656464" w:rsidRDefault="00656464" w:rsidP="00656464">
            <w:pPr>
              <w:spacing w:before="0" w:after="0" w:line="240" w:lineRule="auto"/>
              <w:ind w:left="0"/>
              <w:rPr>
                <w:rFonts w:ascii="Calibri" w:hAnsi="Calibri" w:cs="Calibri"/>
                <w:color w:val="000000"/>
                <w:sz w:val="22"/>
                <w:szCs w:val="22"/>
                <w:lang w:eastAsia="fr-FR"/>
              </w:rPr>
            </w:pPr>
            <w:r w:rsidRPr="00656464">
              <w:rPr>
                <w:rFonts w:ascii="Calibri" w:hAnsi="Calibri" w:cs="Calibri"/>
                <w:color w:val="000000"/>
                <w:sz w:val="22"/>
                <w:szCs w:val="22"/>
                <w:lang w:eastAsia="fr-F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56464" w:rsidRPr="00656464" w:rsidRDefault="00656464" w:rsidP="00656464">
            <w:pPr>
              <w:spacing w:before="0" w:after="0" w:line="240" w:lineRule="auto"/>
              <w:ind w:left="0"/>
              <w:rPr>
                <w:rFonts w:ascii="Calibri" w:hAnsi="Calibri" w:cs="Calibri"/>
                <w:color w:val="000000"/>
                <w:sz w:val="22"/>
                <w:szCs w:val="22"/>
                <w:lang w:eastAsia="fr-FR"/>
              </w:rPr>
            </w:pPr>
            <w:r w:rsidRPr="00656464">
              <w:rPr>
                <w:rFonts w:ascii="Calibri" w:hAnsi="Calibri" w:cs="Calibri"/>
                <w:color w:val="000000"/>
                <w:sz w:val="22"/>
                <w:szCs w:val="22"/>
                <w:lang w:eastAsia="fr-FR"/>
              </w:rPr>
              <w:t> </w:t>
            </w:r>
          </w:p>
        </w:tc>
      </w:tr>
      <w:tr w:rsidR="00656464" w:rsidRPr="00656464" w:rsidTr="00656464">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56464" w:rsidRPr="00656464" w:rsidRDefault="00656464" w:rsidP="00656464">
            <w:pPr>
              <w:spacing w:before="0" w:after="0" w:line="240" w:lineRule="auto"/>
              <w:ind w:left="0"/>
              <w:rPr>
                <w:rFonts w:ascii="Calibri" w:hAnsi="Calibri" w:cs="Calibri"/>
                <w:color w:val="000000"/>
                <w:sz w:val="22"/>
                <w:szCs w:val="22"/>
                <w:lang w:eastAsia="fr-FR"/>
              </w:rPr>
            </w:pPr>
            <w:r w:rsidRPr="00656464">
              <w:rPr>
                <w:rFonts w:ascii="Calibri" w:hAnsi="Calibri" w:cs="Calibri"/>
                <w:color w:val="000000"/>
                <w:sz w:val="22"/>
                <w:szCs w:val="22"/>
                <w:lang w:eastAsia="fr-FR"/>
              </w:rPr>
              <w:t>Critères</w:t>
            </w:r>
          </w:p>
        </w:tc>
        <w:tc>
          <w:tcPr>
            <w:tcW w:w="6120" w:type="dxa"/>
            <w:tcBorders>
              <w:top w:val="nil"/>
              <w:left w:val="nil"/>
              <w:bottom w:val="single" w:sz="4" w:space="0" w:color="auto"/>
              <w:right w:val="single" w:sz="4" w:space="0" w:color="auto"/>
            </w:tcBorders>
            <w:shd w:val="clear" w:color="auto" w:fill="auto"/>
            <w:noWrap/>
            <w:vAlign w:val="bottom"/>
            <w:hideMark/>
          </w:tcPr>
          <w:p w:rsidR="00656464" w:rsidRPr="00656464" w:rsidRDefault="00656464" w:rsidP="00656464">
            <w:pPr>
              <w:spacing w:before="0" w:after="0" w:line="240" w:lineRule="auto"/>
              <w:ind w:left="0"/>
              <w:rPr>
                <w:rFonts w:ascii="Calibri" w:hAnsi="Calibri" w:cs="Calibri"/>
                <w:color w:val="000000"/>
                <w:sz w:val="22"/>
                <w:szCs w:val="22"/>
                <w:lang w:eastAsia="fr-FR"/>
              </w:rPr>
            </w:pPr>
            <w:r w:rsidRPr="00656464">
              <w:rPr>
                <w:rFonts w:ascii="Calibri" w:hAnsi="Calibri" w:cs="Calibri"/>
                <w:color w:val="000000"/>
                <w:sz w:val="22"/>
                <w:szCs w:val="22"/>
                <w:lang w:eastAsia="fr-FR"/>
              </w:rPr>
              <w:t>évaluation</w:t>
            </w:r>
          </w:p>
        </w:tc>
        <w:tc>
          <w:tcPr>
            <w:tcW w:w="1420" w:type="dxa"/>
            <w:tcBorders>
              <w:top w:val="nil"/>
              <w:left w:val="nil"/>
              <w:bottom w:val="single" w:sz="4" w:space="0" w:color="auto"/>
              <w:right w:val="single" w:sz="4" w:space="0" w:color="auto"/>
            </w:tcBorders>
            <w:shd w:val="clear" w:color="auto" w:fill="auto"/>
            <w:noWrap/>
            <w:vAlign w:val="bottom"/>
            <w:hideMark/>
          </w:tcPr>
          <w:p w:rsidR="00656464" w:rsidRPr="00656464" w:rsidRDefault="00656464" w:rsidP="00656464">
            <w:pPr>
              <w:spacing w:before="0" w:after="0" w:line="240" w:lineRule="auto"/>
              <w:ind w:left="0"/>
              <w:rPr>
                <w:rFonts w:ascii="Calibri" w:hAnsi="Calibri" w:cs="Calibri"/>
                <w:color w:val="000000"/>
                <w:sz w:val="22"/>
                <w:szCs w:val="22"/>
                <w:lang w:eastAsia="fr-FR"/>
              </w:rPr>
            </w:pPr>
            <w:r w:rsidRPr="00656464">
              <w:rPr>
                <w:rFonts w:ascii="Calibri" w:hAnsi="Calibri" w:cs="Calibri"/>
                <w:color w:val="000000"/>
                <w:sz w:val="22"/>
                <w:szCs w:val="22"/>
                <w:lang w:eastAsia="fr-FR"/>
              </w:rPr>
              <w:t>pondération</w:t>
            </w:r>
          </w:p>
        </w:tc>
      </w:tr>
      <w:tr w:rsidR="00656464" w:rsidRPr="00656464" w:rsidTr="00656464">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56464" w:rsidRPr="00656464" w:rsidRDefault="00656464" w:rsidP="00656464">
            <w:pPr>
              <w:spacing w:before="0" w:after="0" w:line="240" w:lineRule="auto"/>
              <w:ind w:left="0"/>
              <w:rPr>
                <w:rFonts w:ascii="Calibri" w:hAnsi="Calibri" w:cs="Calibri"/>
                <w:color w:val="000000"/>
                <w:sz w:val="22"/>
                <w:szCs w:val="22"/>
                <w:lang w:eastAsia="fr-FR"/>
              </w:rPr>
            </w:pPr>
            <w:r w:rsidRPr="00656464">
              <w:rPr>
                <w:rFonts w:ascii="Calibri" w:hAnsi="Calibri" w:cs="Calibri"/>
                <w:color w:val="000000"/>
                <w:sz w:val="22"/>
                <w:szCs w:val="22"/>
                <w:lang w:eastAsia="fr-FR"/>
              </w:rPr>
              <w:t>Prix</w:t>
            </w:r>
          </w:p>
        </w:tc>
        <w:tc>
          <w:tcPr>
            <w:tcW w:w="6120" w:type="dxa"/>
            <w:tcBorders>
              <w:top w:val="nil"/>
              <w:left w:val="nil"/>
              <w:bottom w:val="single" w:sz="4" w:space="0" w:color="auto"/>
              <w:right w:val="single" w:sz="4" w:space="0" w:color="auto"/>
            </w:tcBorders>
            <w:shd w:val="clear" w:color="auto" w:fill="auto"/>
            <w:noWrap/>
            <w:vAlign w:val="bottom"/>
            <w:hideMark/>
          </w:tcPr>
          <w:p w:rsidR="00656464" w:rsidRPr="00656464" w:rsidRDefault="00656464" w:rsidP="00656464">
            <w:pPr>
              <w:spacing w:before="0" w:after="0" w:line="240" w:lineRule="auto"/>
              <w:ind w:left="0"/>
              <w:rPr>
                <w:rFonts w:ascii="Calibri" w:hAnsi="Calibri" w:cs="Calibri"/>
                <w:color w:val="000000"/>
                <w:sz w:val="22"/>
                <w:szCs w:val="22"/>
                <w:lang w:eastAsia="fr-FR"/>
              </w:rPr>
            </w:pPr>
            <w:r w:rsidRPr="00656464">
              <w:rPr>
                <w:rFonts w:ascii="Calibri" w:hAnsi="Calibri" w:cs="Calibri"/>
                <w:color w:val="000000"/>
                <w:sz w:val="22"/>
                <w:szCs w:val="22"/>
                <w:lang w:eastAsia="fr-FR"/>
              </w:rPr>
              <w:t> </w:t>
            </w:r>
          </w:p>
        </w:tc>
        <w:tc>
          <w:tcPr>
            <w:tcW w:w="1420" w:type="dxa"/>
            <w:tcBorders>
              <w:top w:val="nil"/>
              <w:left w:val="nil"/>
              <w:bottom w:val="single" w:sz="4" w:space="0" w:color="auto"/>
              <w:right w:val="single" w:sz="4" w:space="0" w:color="auto"/>
            </w:tcBorders>
            <w:shd w:val="clear" w:color="auto" w:fill="auto"/>
            <w:noWrap/>
            <w:vAlign w:val="bottom"/>
            <w:hideMark/>
          </w:tcPr>
          <w:p w:rsidR="00656464" w:rsidRPr="00656464" w:rsidRDefault="00656464" w:rsidP="00656464">
            <w:pPr>
              <w:spacing w:before="0" w:after="0" w:line="240" w:lineRule="auto"/>
              <w:ind w:left="0"/>
              <w:jc w:val="right"/>
              <w:rPr>
                <w:rFonts w:ascii="Calibri" w:hAnsi="Calibri" w:cs="Calibri"/>
                <w:color w:val="000000"/>
                <w:sz w:val="22"/>
                <w:szCs w:val="22"/>
                <w:lang w:eastAsia="fr-FR"/>
              </w:rPr>
            </w:pPr>
            <w:r w:rsidRPr="00656464">
              <w:rPr>
                <w:rFonts w:ascii="Calibri" w:hAnsi="Calibri" w:cs="Calibri"/>
                <w:color w:val="000000"/>
                <w:sz w:val="22"/>
                <w:szCs w:val="22"/>
                <w:lang w:eastAsia="fr-FR"/>
              </w:rPr>
              <w:t>80</w:t>
            </w:r>
          </w:p>
        </w:tc>
      </w:tr>
      <w:tr w:rsidR="00656464" w:rsidRPr="00656464" w:rsidTr="00656464">
        <w:trPr>
          <w:trHeight w:val="300"/>
          <w:jc w:val="center"/>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56464" w:rsidRPr="00656464" w:rsidRDefault="00656464" w:rsidP="00656464">
            <w:pPr>
              <w:spacing w:before="0" w:after="0" w:line="240" w:lineRule="auto"/>
              <w:ind w:left="0"/>
              <w:rPr>
                <w:rFonts w:ascii="Calibri" w:hAnsi="Calibri" w:cs="Calibri"/>
                <w:color w:val="000000"/>
                <w:sz w:val="22"/>
                <w:szCs w:val="22"/>
                <w:lang w:eastAsia="fr-FR"/>
              </w:rPr>
            </w:pPr>
            <w:r w:rsidRPr="00656464">
              <w:rPr>
                <w:rFonts w:ascii="Calibri" w:hAnsi="Calibri" w:cs="Calibri"/>
                <w:color w:val="000000"/>
                <w:sz w:val="22"/>
                <w:szCs w:val="22"/>
                <w:lang w:eastAsia="fr-FR"/>
              </w:rPr>
              <w:t>Qualité du rapport</w:t>
            </w:r>
          </w:p>
        </w:tc>
        <w:tc>
          <w:tcPr>
            <w:tcW w:w="6120" w:type="dxa"/>
            <w:tcBorders>
              <w:top w:val="nil"/>
              <w:left w:val="nil"/>
              <w:bottom w:val="single" w:sz="4" w:space="0" w:color="auto"/>
              <w:right w:val="single" w:sz="4" w:space="0" w:color="auto"/>
            </w:tcBorders>
            <w:shd w:val="clear" w:color="auto" w:fill="auto"/>
            <w:noWrap/>
            <w:vAlign w:val="bottom"/>
            <w:hideMark/>
          </w:tcPr>
          <w:p w:rsidR="00656464" w:rsidRPr="00656464" w:rsidRDefault="00656464" w:rsidP="00656464">
            <w:pPr>
              <w:spacing w:before="0" w:after="0" w:line="240" w:lineRule="auto"/>
              <w:ind w:left="0"/>
              <w:rPr>
                <w:rFonts w:ascii="Calibri" w:hAnsi="Calibri" w:cs="Calibri"/>
                <w:color w:val="000000"/>
                <w:sz w:val="22"/>
                <w:szCs w:val="22"/>
                <w:lang w:eastAsia="fr-FR"/>
              </w:rPr>
            </w:pPr>
            <w:r w:rsidRPr="00656464">
              <w:rPr>
                <w:rFonts w:ascii="Calibri" w:hAnsi="Calibri" w:cs="Calibri"/>
                <w:color w:val="000000"/>
                <w:sz w:val="22"/>
                <w:szCs w:val="22"/>
                <w:lang w:eastAsia="fr-FR"/>
              </w:rPr>
              <w:t>Rapport complet avec tous les éléments attendus, présentation</w:t>
            </w:r>
          </w:p>
        </w:tc>
        <w:tc>
          <w:tcPr>
            <w:tcW w:w="1420" w:type="dxa"/>
            <w:tcBorders>
              <w:top w:val="nil"/>
              <w:left w:val="nil"/>
              <w:bottom w:val="single" w:sz="4" w:space="0" w:color="auto"/>
              <w:right w:val="single" w:sz="4" w:space="0" w:color="auto"/>
            </w:tcBorders>
            <w:shd w:val="clear" w:color="auto" w:fill="auto"/>
            <w:noWrap/>
            <w:vAlign w:val="bottom"/>
            <w:hideMark/>
          </w:tcPr>
          <w:p w:rsidR="00656464" w:rsidRPr="00656464" w:rsidRDefault="00656464" w:rsidP="00656464">
            <w:pPr>
              <w:spacing w:before="0" w:after="0" w:line="240" w:lineRule="auto"/>
              <w:ind w:left="0"/>
              <w:jc w:val="right"/>
              <w:rPr>
                <w:rFonts w:ascii="Calibri" w:hAnsi="Calibri" w:cs="Calibri"/>
                <w:color w:val="000000"/>
                <w:sz w:val="22"/>
                <w:szCs w:val="22"/>
                <w:lang w:eastAsia="fr-FR"/>
              </w:rPr>
            </w:pPr>
            <w:r w:rsidRPr="00656464">
              <w:rPr>
                <w:rFonts w:ascii="Calibri" w:hAnsi="Calibri" w:cs="Calibri"/>
                <w:color w:val="000000"/>
                <w:sz w:val="22"/>
                <w:szCs w:val="22"/>
                <w:lang w:eastAsia="fr-FR"/>
              </w:rPr>
              <w:t>20</w:t>
            </w:r>
          </w:p>
        </w:tc>
      </w:tr>
    </w:tbl>
    <w:p w:rsidR="00656464" w:rsidRDefault="00656464" w:rsidP="00656464">
      <w:pPr>
        <w:pStyle w:val="Titre2"/>
      </w:pPr>
      <w:r>
        <w:t>Lot D : Maintenance curative</w:t>
      </w:r>
    </w:p>
    <w:p w:rsidR="00656464" w:rsidRDefault="00CF7AC3" w:rsidP="00CF7AC3">
      <w:pPr>
        <w:pStyle w:val="Titre3"/>
      </w:pPr>
      <w:r>
        <w:t>Prestation</w:t>
      </w:r>
    </w:p>
    <w:p w:rsidR="00CF7AC3" w:rsidRDefault="00E66CDE" w:rsidP="00CF7AC3">
      <w:r>
        <w:t>La maintenance curative concerne l’ensemble du matériel présent au sein de l’AHB.</w:t>
      </w:r>
    </w:p>
    <w:p w:rsidR="00E66CDE" w:rsidRDefault="00E66CDE" w:rsidP="00CF7AC3">
      <w:r>
        <w:t>Il s’agit de matériel d’hygiène, de transfert, de diagnostic médical ou encore les lits.</w:t>
      </w:r>
    </w:p>
    <w:p w:rsidR="00E66CDE" w:rsidRDefault="00E66CDE" w:rsidP="00CF7AC3">
      <w:r>
        <w:t>L’urgence liée au curatif est importante, ainsi le délai de d’intervention et de réparation le plus court sera le mieux. Le délai maximum est fixé à 48h. Si le délai de réparation excède 3 jours ouvrés après l’intervention, une solution doit être envisagée pour pallier à l’absence du matériel.</w:t>
      </w:r>
    </w:p>
    <w:p w:rsidR="000C12CB" w:rsidRDefault="000C12CB" w:rsidP="00CF7AC3">
      <w:r>
        <w:t>La prestation est déclenchée par un mail adressé à votre équipe ou via une plate-forme en ligne.</w:t>
      </w:r>
    </w:p>
    <w:p w:rsidR="000C12CB" w:rsidRDefault="000C12CB" w:rsidP="00CF7AC3">
      <w:r>
        <w:t>La date et heure du mail (ou enregistrement) faisant foi pour le délai d’intervention.</w:t>
      </w:r>
    </w:p>
    <w:p w:rsidR="00A00B11" w:rsidRDefault="00E66CDE" w:rsidP="00A00B11">
      <w:r>
        <w:t>Un rapport doit être produit à chaque intervention. Un prix de pièces sous forme de catalogue peut-être fourni dans votre offre.</w:t>
      </w:r>
      <w:bookmarkStart w:id="2" w:name="_GoBack"/>
      <w:bookmarkEnd w:id="2"/>
    </w:p>
    <w:p w:rsidR="00A00B11" w:rsidRDefault="00A00B11" w:rsidP="00A00B11">
      <w:r>
        <w:t>Le rapport doit aussi être accompagné si nécessaire d’un devis proposant une prestation corrective complémentaire et justifiée.</w:t>
      </w:r>
    </w:p>
    <w:p w:rsidR="00A00B11" w:rsidRDefault="00A00B11" w:rsidP="00A00B11">
      <w:r>
        <w:t>Toute intervention fera l’objet d’un bon d’intervention à faire signer par l’unité dans laquelle interviendra le technicien.</w:t>
      </w:r>
    </w:p>
    <w:p w:rsidR="00E66CDE" w:rsidRDefault="000C12CB" w:rsidP="000C12CB">
      <w:pPr>
        <w:pStyle w:val="Titre3"/>
        <w:rPr>
          <w:rFonts w:cs="Poppins"/>
        </w:rPr>
      </w:pPr>
      <w:r>
        <w:rPr>
          <w:rFonts w:cs="Poppins"/>
        </w:rPr>
        <w:lastRenderedPageBreak/>
        <w:t>Évaluation des offres</w:t>
      </w:r>
    </w:p>
    <w:p w:rsidR="00A00B11" w:rsidRPr="00A00B11" w:rsidRDefault="00A00B11" w:rsidP="00A00B11">
      <w:r>
        <w:t>Les fournisseurs seront retenus en fonction de la pondération suivante :</w:t>
      </w:r>
    </w:p>
    <w:tbl>
      <w:tblPr>
        <w:tblW w:w="10260" w:type="dxa"/>
        <w:tblCellMar>
          <w:left w:w="70" w:type="dxa"/>
          <w:right w:w="70" w:type="dxa"/>
        </w:tblCellMar>
        <w:tblLook w:val="04A0" w:firstRow="1" w:lastRow="0" w:firstColumn="1" w:lastColumn="0" w:noHBand="0" w:noVBand="1"/>
      </w:tblPr>
      <w:tblGrid>
        <w:gridCol w:w="2720"/>
        <w:gridCol w:w="6120"/>
        <w:gridCol w:w="1420"/>
      </w:tblGrid>
      <w:tr w:rsidR="000C12CB" w:rsidRPr="000C12CB" w:rsidTr="000C12CB">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2CB" w:rsidRPr="000C12CB" w:rsidRDefault="000C12CB" w:rsidP="000C12CB">
            <w:pPr>
              <w:spacing w:before="0" w:after="0" w:line="240" w:lineRule="auto"/>
              <w:ind w:left="0"/>
              <w:rPr>
                <w:rFonts w:ascii="Calibri" w:hAnsi="Calibri" w:cs="Calibri"/>
                <w:b/>
                <w:bCs/>
                <w:color w:val="000000"/>
                <w:sz w:val="22"/>
                <w:szCs w:val="22"/>
                <w:lang w:eastAsia="fr-FR"/>
              </w:rPr>
            </w:pPr>
            <w:r w:rsidRPr="000C12CB">
              <w:rPr>
                <w:rFonts w:ascii="Calibri" w:hAnsi="Calibri" w:cs="Calibri"/>
                <w:b/>
                <w:bCs/>
                <w:color w:val="000000"/>
                <w:sz w:val="22"/>
                <w:szCs w:val="22"/>
                <w:lang w:eastAsia="fr-FR"/>
              </w:rPr>
              <w:t>LOT D</w:t>
            </w:r>
          </w:p>
        </w:tc>
        <w:tc>
          <w:tcPr>
            <w:tcW w:w="6120" w:type="dxa"/>
            <w:tcBorders>
              <w:top w:val="single" w:sz="4" w:space="0" w:color="auto"/>
              <w:left w:val="nil"/>
              <w:bottom w:val="single" w:sz="4" w:space="0" w:color="auto"/>
              <w:right w:val="single" w:sz="4" w:space="0" w:color="auto"/>
            </w:tcBorders>
            <w:shd w:val="clear" w:color="auto" w:fill="auto"/>
            <w:noWrap/>
            <w:vAlign w:val="bottom"/>
            <w:hideMark/>
          </w:tcPr>
          <w:p w:rsidR="000C12CB" w:rsidRPr="000C12CB" w:rsidRDefault="000C12CB" w:rsidP="000C12CB">
            <w:pPr>
              <w:spacing w:before="0" w:after="0" w:line="240" w:lineRule="auto"/>
              <w:ind w:left="0"/>
              <w:rPr>
                <w:rFonts w:ascii="Calibri" w:hAnsi="Calibri" w:cs="Calibri"/>
                <w:color w:val="000000"/>
                <w:sz w:val="22"/>
                <w:szCs w:val="22"/>
                <w:lang w:eastAsia="fr-FR"/>
              </w:rPr>
            </w:pPr>
            <w:r w:rsidRPr="000C12CB">
              <w:rPr>
                <w:rFonts w:ascii="Calibri" w:hAnsi="Calibri" w:cs="Calibri"/>
                <w:color w:val="000000"/>
                <w:sz w:val="22"/>
                <w:szCs w:val="22"/>
                <w:lang w:eastAsia="fr-F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C12CB" w:rsidRPr="000C12CB" w:rsidRDefault="000C12CB" w:rsidP="000C12CB">
            <w:pPr>
              <w:spacing w:before="0" w:after="0" w:line="240" w:lineRule="auto"/>
              <w:ind w:left="0"/>
              <w:rPr>
                <w:rFonts w:ascii="Calibri" w:hAnsi="Calibri" w:cs="Calibri"/>
                <w:color w:val="000000"/>
                <w:sz w:val="22"/>
                <w:szCs w:val="22"/>
                <w:lang w:eastAsia="fr-FR"/>
              </w:rPr>
            </w:pPr>
            <w:r w:rsidRPr="000C12CB">
              <w:rPr>
                <w:rFonts w:ascii="Calibri" w:hAnsi="Calibri" w:cs="Calibri"/>
                <w:color w:val="000000"/>
                <w:sz w:val="22"/>
                <w:szCs w:val="22"/>
                <w:lang w:eastAsia="fr-FR"/>
              </w:rPr>
              <w:t> </w:t>
            </w:r>
          </w:p>
        </w:tc>
      </w:tr>
      <w:tr w:rsidR="000C12CB" w:rsidRPr="000C12CB" w:rsidTr="000C12C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C12CB" w:rsidRPr="000C12CB" w:rsidRDefault="000C12CB" w:rsidP="000C12CB">
            <w:pPr>
              <w:spacing w:before="0" w:after="0" w:line="240" w:lineRule="auto"/>
              <w:ind w:left="0"/>
              <w:rPr>
                <w:rFonts w:ascii="Calibri" w:hAnsi="Calibri" w:cs="Calibri"/>
                <w:color w:val="000000"/>
                <w:sz w:val="22"/>
                <w:szCs w:val="22"/>
                <w:lang w:eastAsia="fr-FR"/>
              </w:rPr>
            </w:pPr>
            <w:r w:rsidRPr="000C12CB">
              <w:rPr>
                <w:rFonts w:ascii="Calibri" w:hAnsi="Calibri" w:cs="Calibri"/>
                <w:color w:val="000000"/>
                <w:sz w:val="22"/>
                <w:szCs w:val="22"/>
                <w:lang w:eastAsia="fr-FR"/>
              </w:rPr>
              <w:t>Critères</w:t>
            </w:r>
          </w:p>
        </w:tc>
        <w:tc>
          <w:tcPr>
            <w:tcW w:w="6120" w:type="dxa"/>
            <w:tcBorders>
              <w:top w:val="nil"/>
              <w:left w:val="nil"/>
              <w:bottom w:val="single" w:sz="4" w:space="0" w:color="auto"/>
              <w:right w:val="single" w:sz="4" w:space="0" w:color="auto"/>
            </w:tcBorders>
            <w:shd w:val="clear" w:color="auto" w:fill="auto"/>
            <w:noWrap/>
            <w:vAlign w:val="bottom"/>
            <w:hideMark/>
          </w:tcPr>
          <w:p w:rsidR="000C12CB" w:rsidRPr="000C12CB" w:rsidRDefault="000C12CB" w:rsidP="000C12CB">
            <w:pPr>
              <w:spacing w:before="0" w:after="0" w:line="240" w:lineRule="auto"/>
              <w:ind w:left="0"/>
              <w:rPr>
                <w:rFonts w:ascii="Calibri" w:hAnsi="Calibri" w:cs="Calibri"/>
                <w:color w:val="000000"/>
                <w:sz w:val="22"/>
                <w:szCs w:val="22"/>
                <w:lang w:eastAsia="fr-FR"/>
              </w:rPr>
            </w:pPr>
            <w:r w:rsidRPr="000C12CB">
              <w:rPr>
                <w:rFonts w:ascii="Calibri" w:hAnsi="Calibri" w:cs="Calibri"/>
                <w:color w:val="000000"/>
                <w:sz w:val="22"/>
                <w:szCs w:val="22"/>
                <w:lang w:eastAsia="fr-FR"/>
              </w:rPr>
              <w:t>évaluation</w:t>
            </w:r>
          </w:p>
        </w:tc>
        <w:tc>
          <w:tcPr>
            <w:tcW w:w="1420" w:type="dxa"/>
            <w:tcBorders>
              <w:top w:val="nil"/>
              <w:left w:val="nil"/>
              <w:bottom w:val="single" w:sz="4" w:space="0" w:color="auto"/>
              <w:right w:val="single" w:sz="4" w:space="0" w:color="auto"/>
            </w:tcBorders>
            <w:shd w:val="clear" w:color="auto" w:fill="auto"/>
            <w:noWrap/>
            <w:vAlign w:val="bottom"/>
            <w:hideMark/>
          </w:tcPr>
          <w:p w:rsidR="000C12CB" w:rsidRPr="000C12CB" w:rsidRDefault="000C12CB" w:rsidP="000C12CB">
            <w:pPr>
              <w:spacing w:before="0" w:after="0" w:line="240" w:lineRule="auto"/>
              <w:ind w:left="0"/>
              <w:rPr>
                <w:rFonts w:ascii="Calibri" w:hAnsi="Calibri" w:cs="Calibri"/>
                <w:color w:val="000000"/>
                <w:sz w:val="22"/>
                <w:szCs w:val="22"/>
                <w:lang w:eastAsia="fr-FR"/>
              </w:rPr>
            </w:pPr>
            <w:r w:rsidRPr="000C12CB">
              <w:rPr>
                <w:rFonts w:ascii="Calibri" w:hAnsi="Calibri" w:cs="Calibri"/>
                <w:color w:val="000000"/>
                <w:sz w:val="22"/>
                <w:szCs w:val="22"/>
                <w:lang w:eastAsia="fr-FR"/>
              </w:rPr>
              <w:t>pondération</w:t>
            </w:r>
          </w:p>
        </w:tc>
      </w:tr>
      <w:tr w:rsidR="000C12CB" w:rsidRPr="000C12CB" w:rsidTr="000C12C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C12CB" w:rsidRPr="000C12CB" w:rsidRDefault="000C12CB" w:rsidP="000C12CB">
            <w:pPr>
              <w:spacing w:before="0" w:after="0" w:line="240" w:lineRule="auto"/>
              <w:ind w:left="0"/>
              <w:rPr>
                <w:rFonts w:ascii="Calibri" w:hAnsi="Calibri" w:cs="Calibri"/>
                <w:color w:val="000000"/>
                <w:sz w:val="22"/>
                <w:szCs w:val="22"/>
                <w:lang w:eastAsia="fr-FR"/>
              </w:rPr>
            </w:pPr>
            <w:r w:rsidRPr="000C12CB">
              <w:rPr>
                <w:rFonts w:ascii="Calibri" w:hAnsi="Calibri" w:cs="Calibri"/>
                <w:color w:val="000000"/>
                <w:sz w:val="22"/>
                <w:szCs w:val="22"/>
                <w:lang w:eastAsia="fr-FR"/>
              </w:rPr>
              <w:t>Délai d'intervention</w:t>
            </w:r>
          </w:p>
        </w:tc>
        <w:tc>
          <w:tcPr>
            <w:tcW w:w="6120" w:type="dxa"/>
            <w:tcBorders>
              <w:top w:val="nil"/>
              <w:left w:val="nil"/>
              <w:bottom w:val="single" w:sz="4" w:space="0" w:color="auto"/>
              <w:right w:val="single" w:sz="4" w:space="0" w:color="auto"/>
            </w:tcBorders>
            <w:shd w:val="clear" w:color="auto" w:fill="auto"/>
            <w:noWrap/>
            <w:vAlign w:val="bottom"/>
            <w:hideMark/>
          </w:tcPr>
          <w:p w:rsidR="000C12CB" w:rsidRPr="000C12CB" w:rsidRDefault="000C12CB" w:rsidP="000C12CB">
            <w:pPr>
              <w:spacing w:before="0" w:after="0" w:line="240" w:lineRule="auto"/>
              <w:ind w:left="0"/>
              <w:rPr>
                <w:rFonts w:ascii="Calibri" w:hAnsi="Calibri" w:cs="Calibri"/>
                <w:color w:val="000000"/>
                <w:sz w:val="22"/>
                <w:szCs w:val="22"/>
                <w:lang w:eastAsia="fr-FR"/>
              </w:rPr>
            </w:pPr>
            <w:r w:rsidRPr="000C12CB">
              <w:rPr>
                <w:rFonts w:ascii="Calibri" w:hAnsi="Calibri" w:cs="Calibri"/>
                <w:color w:val="000000"/>
                <w:sz w:val="22"/>
                <w:szCs w:val="22"/>
                <w:lang w:eastAsia="fr-FR"/>
              </w:rPr>
              <w:t> </w:t>
            </w:r>
          </w:p>
        </w:tc>
        <w:tc>
          <w:tcPr>
            <w:tcW w:w="1420" w:type="dxa"/>
            <w:tcBorders>
              <w:top w:val="nil"/>
              <w:left w:val="nil"/>
              <w:bottom w:val="single" w:sz="4" w:space="0" w:color="auto"/>
              <w:right w:val="single" w:sz="4" w:space="0" w:color="auto"/>
            </w:tcBorders>
            <w:shd w:val="clear" w:color="auto" w:fill="auto"/>
            <w:noWrap/>
            <w:vAlign w:val="bottom"/>
            <w:hideMark/>
          </w:tcPr>
          <w:p w:rsidR="000C12CB" w:rsidRPr="000C12CB" w:rsidRDefault="000C12CB" w:rsidP="000C12CB">
            <w:pPr>
              <w:spacing w:before="0" w:after="0" w:line="240" w:lineRule="auto"/>
              <w:ind w:left="0"/>
              <w:jc w:val="right"/>
              <w:rPr>
                <w:rFonts w:ascii="Calibri" w:hAnsi="Calibri" w:cs="Calibri"/>
                <w:color w:val="000000"/>
                <w:sz w:val="22"/>
                <w:szCs w:val="22"/>
                <w:lang w:eastAsia="fr-FR"/>
              </w:rPr>
            </w:pPr>
            <w:r>
              <w:rPr>
                <w:rFonts w:ascii="Calibri" w:hAnsi="Calibri" w:cs="Calibri"/>
                <w:color w:val="000000"/>
                <w:sz w:val="22"/>
                <w:szCs w:val="22"/>
                <w:lang w:eastAsia="fr-FR"/>
              </w:rPr>
              <w:t>70</w:t>
            </w:r>
          </w:p>
        </w:tc>
      </w:tr>
      <w:tr w:rsidR="000C12CB" w:rsidRPr="000C12CB" w:rsidTr="000C12CB">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C12CB" w:rsidRPr="000C12CB" w:rsidRDefault="000C12CB" w:rsidP="000C12CB">
            <w:pPr>
              <w:spacing w:before="0" w:after="0" w:line="240" w:lineRule="auto"/>
              <w:ind w:left="0"/>
              <w:rPr>
                <w:rFonts w:ascii="Calibri" w:hAnsi="Calibri" w:cs="Calibri"/>
                <w:color w:val="000000"/>
                <w:sz w:val="22"/>
                <w:szCs w:val="22"/>
                <w:lang w:eastAsia="fr-FR"/>
              </w:rPr>
            </w:pPr>
            <w:r w:rsidRPr="000C12CB">
              <w:rPr>
                <w:rFonts w:ascii="Calibri" w:hAnsi="Calibri" w:cs="Calibri"/>
                <w:color w:val="000000"/>
                <w:sz w:val="22"/>
                <w:szCs w:val="22"/>
                <w:lang w:eastAsia="fr-FR"/>
              </w:rPr>
              <w:t>Prix</w:t>
            </w:r>
          </w:p>
        </w:tc>
        <w:tc>
          <w:tcPr>
            <w:tcW w:w="6120" w:type="dxa"/>
            <w:tcBorders>
              <w:top w:val="nil"/>
              <w:left w:val="nil"/>
              <w:bottom w:val="single" w:sz="4" w:space="0" w:color="auto"/>
              <w:right w:val="single" w:sz="4" w:space="0" w:color="auto"/>
            </w:tcBorders>
            <w:shd w:val="clear" w:color="auto" w:fill="auto"/>
            <w:noWrap/>
            <w:vAlign w:val="bottom"/>
            <w:hideMark/>
          </w:tcPr>
          <w:p w:rsidR="000C12CB" w:rsidRPr="000C12CB" w:rsidRDefault="000C12CB" w:rsidP="000C12CB">
            <w:pPr>
              <w:spacing w:before="0" w:after="0" w:line="240" w:lineRule="auto"/>
              <w:ind w:left="0"/>
              <w:rPr>
                <w:rFonts w:ascii="Calibri" w:hAnsi="Calibri" w:cs="Calibri"/>
                <w:color w:val="000000"/>
                <w:sz w:val="22"/>
                <w:szCs w:val="22"/>
                <w:lang w:eastAsia="fr-FR"/>
              </w:rPr>
            </w:pPr>
            <w:r w:rsidRPr="000C12CB">
              <w:rPr>
                <w:rFonts w:ascii="Calibri" w:hAnsi="Calibri" w:cs="Calibri"/>
                <w:color w:val="000000"/>
                <w:sz w:val="22"/>
                <w:szCs w:val="22"/>
                <w:lang w:eastAsia="fr-FR"/>
              </w:rPr>
              <w:t> </w:t>
            </w:r>
          </w:p>
        </w:tc>
        <w:tc>
          <w:tcPr>
            <w:tcW w:w="1420" w:type="dxa"/>
            <w:tcBorders>
              <w:top w:val="nil"/>
              <w:left w:val="nil"/>
              <w:bottom w:val="single" w:sz="4" w:space="0" w:color="auto"/>
              <w:right w:val="single" w:sz="4" w:space="0" w:color="auto"/>
            </w:tcBorders>
            <w:shd w:val="clear" w:color="auto" w:fill="auto"/>
            <w:noWrap/>
            <w:vAlign w:val="bottom"/>
            <w:hideMark/>
          </w:tcPr>
          <w:p w:rsidR="000C12CB" w:rsidRPr="000C12CB" w:rsidRDefault="000C12CB" w:rsidP="000C12CB">
            <w:pPr>
              <w:spacing w:before="0" w:after="0" w:line="240" w:lineRule="auto"/>
              <w:ind w:left="0"/>
              <w:jc w:val="right"/>
              <w:rPr>
                <w:rFonts w:ascii="Calibri" w:hAnsi="Calibri" w:cs="Calibri"/>
                <w:color w:val="000000"/>
                <w:sz w:val="22"/>
                <w:szCs w:val="22"/>
                <w:lang w:eastAsia="fr-FR"/>
              </w:rPr>
            </w:pPr>
            <w:r>
              <w:rPr>
                <w:rFonts w:ascii="Calibri" w:hAnsi="Calibri" w:cs="Calibri"/>
                <w:color w:val="000000"/>
                <w:sz w:val="22"/>
                <w:szCs w:val="22"/>
                <w:lang w:eastAsia="fr-FR"/>
              </w:rPr>
              <w:t>3</w:t>
            </w:r>
            <w:r w:rsidRPr="000C12CB">
              <w:rPr>
                <w:rFonts w:ascii="Calibri" w:hAnsi="Calibri" w:cs="Calibri"/>
                <w:color w:val="000000"/>
                <w:sz w:val="22"/>
                <w:szCs w:val="22"/>
                <w:lang w:eastAsia="fr-FR"/>
              </w:rPr>
              <w:t>0</w:t>
            </w:r>
          </w:p>
        </w:tc>
      </w:tr>
    </w:tbl>
    <w:p w:rsidR="00144829" w:rsidRDefault="00144829" w:rsidP="00FF7A0A">
      <w:pPr>
        <w:pStyle w:val="Titre1"/>
        <w:ind w:left="851"/>
      </w:pPr>
      <w:r>
        <w:t>Prix et facturation</w:t>
      </w:r>
    </w:p>
    <w:p w:rsidR="00144829" w:rsidRDefault="00144829" w:rsidP="00144829">
      <w:pPr>
        <w:pStyle w:val="Titre3"/>
      </w:pPr>
      <w:r>
        <w:t>Mode de révision</w:t>
      </w:r>
    </w:p>
    <w:p w:rsidR="00144829" w:rsidRDefault="0076509B" w:rsidP="00144829">
      <w:r>
        <w:t>Les prix seront révisables à l’issu de la 2</w:t>
      </w:r>
      <w:r w:rsidRPr="0076509B">
        <w:rPr>
          <w:vertAlign w:val="superscript"/>
        </w:rPr>
        <w:t>ème</w:t>
      </w:r>
      <w:r>
        <w:t xml:space="preserve"> année de contrat en cas de reconduction du contrat pour une durée d’un an. Le candidat doit fournir une proposition de révision de prix avec les indices concernés.</w:t>
      </w:r>
    </w:p>
    <w:p w:rsidR="00144829" w:rsidRDefault="00144829" w:rsidP="00144829">
      <w:pPr>
        <w:pStyle w:val="Titre3"/>
      </w:pPr>
      <w:r>
        <w:t>Facturation et paiement</w:t>
      </w:r>
    </w:p>
    <w:p w:rsidR="0076509B" w:rsidRDefault="0076509B" w:rsidP="00144829">
      <w:r>
        <w:t>Le fournisseur devra rédiger une facture détaillée par établissement. Un masque de facture devra être fournie avec l’offre commerciale.</w:t>
      </w:r>
    </w:p>
    <w:p w:rsidR="00144829" w:rsidRPr="00144829" w:rsidRDefault="0076509B" w:rsidP="00144829">
      <w:r>
        <w:t>Le paiement se fera par virement, à 30 jours fin de mois, date de facture.</w:t>
      </w:r>
    </w:p>
    <w:p w:rsidR="00144829" w:rsidRDefault="00B17E8D" w:rsidP="00FF7A0A">
      <w:pPr>
        <w:pStyle w:val="Titre1"/>
        <w:ind w:left="851"/>
      </w:pPr>
      <w:r>
        <w:t>Manquement aux termes du marc</w:t>
      </w:r>
      <w:r w:rsidR="00144829">
        <w:t>hé et résiliation</w:t>
      </w:r>
    </w:p>
    <w:p w:rsidR="00144829" w:rsidRDefault="004D637D" w:rsidP="004D637D">
      <w:pPr>
        <w:pStyle w:val="Titre2"/>
      </w:pPr>
      <w:r>
        <w:t>Pénalités</w:t>
      </w:r>
    </w:p>
    <w:p w:rsidR="004D637D" w:rsidRDefault="004D637D" w:rsidP="004D637D">
      <w:pPr>
        <w:pStyle w:val="Paragraphedeliste"/>
        <w:numPr>
          <w:ilvl w:val="0"/>
          <w:numId w:val="9"/>
        </w:numPr>
      </w:pPr>
      <w:r>
        <w:t>Un forfait de 300 € TTC par jour de retard sera appliqué à partir du délai contractuel. La notification est faite par mail au Directeur de l’agence. Une justification peut être apportée par le fournisseur et acceptée par le Client.</w:t>
      </w:r>
    </w:p>
    <w:p w:rsidR="004D637D" w:rsidRDefault="004D637D" w:rsidP="004D637D">
      <w:pPr>
        <w:pStyle w:val="Paragraphedeliste"/>
        <w:numPr>
          <w:ilvl w:val="0"/>
          <w:numId w:val="9"/>
        </w:numPr>
      </w:pPr>
      <w:r>
        <w:t>Non remise du planning d’intervention : 200€ TTC par période</w:t>
      </w:r>
    </w:p>
    <w:p w:rsidR="004D637D" w:rsidRDefault="004D637D" w:rsidP="004D637D">
      <w:pPr>
        <w:pStyle w:val="Paragraphedeliste"/>
        <w:numPr>
          <w:ilvl w:val="0"/>
          <w:numId w:val="9"/>
        </w:numPr>
      </w:pPr>
      <w:r>
        <w:t>Non transmission des contacts et compétences des intervenants : 300 € TTC</w:t>
      </w:r>
    </w:p>
    <w:p w:rsidR="004D637D" w:rsidRDefault="004D637D" w:rsidP="004D637D">
      <w:pPr>
        <w:pStyle w:val="Paragraphedeliste"/>
        <w:numPr>
          <w:ilvl w:val="0"/>
          <w:numId w:val="9"/>
        </w:numPr>
      </w:pPr>
      <w:r>
        <w:t>Non-respect de la fourniture du rapport d’intervention : 200 € TTC par rapport non remis.</w:t>
      </w:r>
    </w:p>
    <w:p w:rsidR="004D637D" w:rsidRDefault="0076509B" w:rsidP="0076509B">
      <w:pPr>
        <w:pStyle w:val="Titre2"/>
      </w:pPr>
      <w:r>
        <w:t>Résiliation</w:t>
      </w:r>
    </w:p>
    <w:p w:rsidR="0076509B" w:rsidRDefault="0076509B" w:rsidP="0076509B">
      <w:r>
        <w:t>Le contrat peut être résilié par le Client en cas de faute ou manquement à l’une des obligations contractuelles. Si à l’issu de 3 courriers recommandés n’ayant pas apportés de réponse satisfaisante alors le Client peut résilier le contrat à l’issue d’un délai de 30 jours. Aucune pénalité ne pourra être réclamée par le fournisseur au client.</w:t>
      </w:r>
    </w:p>
    <w:p w:rsidR="00A00B11" w:rsidRPr="0076509B" w:rsidRDefault="00A00B11" w:rsidP="0076509B"/>
    <w:p w:rsidR="00C73759" w:rsidRDefault="00C73759" w:rsidP="00C73759">
      <w:pPr>
        <w:pStyle w:val="Titre1"/>
        <w:ind w:left="851"/>
      </w:pPr>
      <w:r>
        <w:lastRenderedPageBreak/>
        <w:t>Instance judicière compétente</w:t>
      </w:r>
    </w:p>
    <w:p w:rsidR="00C73759" w:rsidRDefault="00C73759" w:rsidP="00C73759">
      <w:pPr>
        <w:rPr>
          <w:rStyle w:val="lrzxr"/>
        </w:rPr>
      </w:pPr>
      <w:r w:rsidRPr="002E1AAD">
        <w:rPr>
          <w:rStyle w:val="lrzxr"/>
          <w:b/>
        </w:rPr>
        <w:t xml:space="preserve">Tribunal de Commerce de </w:t>
      </w:r>
      <w:r>
        <w:rPr>
          <w:rStyle w:val="lrzxr"/>
          <w:b/>
        </w:rPr>
        <w:t>Saint-Brieuc, Côtes d’Armor</w:t>
      </w:r>
      <w:r>
        <w:rPr>
          <w:rStyle w:val="lrzxr"/>
        </w:rPr>
        <w:br/>
        <w:t>17, Rue Parmentier - Boîte Postale P 2116, Cedex 1, 22021 Saint-Brieuc</w:t>
      </w:r>
    </w:p>
    <w:p w:rsidR="00B10A74" w:rsidRDefault="00B10A74" w:rsidP="00FF7A0A">
      <w:pPr>
        <w:pStyle w:val="Titre1"/>
        <w:ind w:left="851"/>
      </w:pPr>
      <w:r>
        <w:t>Acceptation du cCAP</w:t>
      </w:r>
    </w:p>
    <w:p w:rsidR="00B10A74" w:rsidRDefault="00B10A74" w:rsidP="00FF7A0A">
      <w:r>
        <w:t>Fait à …………………………………………………………………………… le : …………………………………………………………………………</w:t>
      </w:r>
      <w:proofErr w:type="gramStart"/>
      <w:r>
        <w:t>…….</w:t>
      </w:r>
      <w:proofErr w:type="gramEnd"/>
      <w:r>
        <w:t>.</w:t>
      </w:r>
    </w:p>
    <w:p w:rsidR="00B10A74" w:rsidRDefault="00B10A74" w:rsidP="009550E1">
      <w:r>
        <w:t>Cachet(s) Signature(s)</w:t>
      </w:r>
      <w:r>
        <w:rPr>
          <w:rStyle w:val="Appelnotedebasdep"/>
        </w:rPr>
        <w:footnoteReference w:id="1"/>
      </w:r>
      <w:r>
        <w:t> :</w:t>
      </w:r>
      <w:bookmarkEnd w:id="0"/>
    </w:p>
    <w:sectPr w:rsidR="00B10A74" w:rsidSect="00B10A74">
      <w:headerReference w:type="default" r:id="rId8"/>
      <w:footerReference w:type="default" r:id="rId9"/>
      <w:pgSz w:w="11906" w:h="16838" w:code="9"/>
      <w:pgMar w:top="3402" w:right="567" w:bottom="1134" w:left="567" w:header="1021"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3E" w:rsidRDefault="009A783E" w:rsidP="00BA27A1">
      <w:pPr>
        <w:spacing w:before="0" w:after="0" w:line="240" w:lineRule="auto"/>
      </w:pPr>
      <w:r>
        <w:separator/>
      </w:r>
    </w:p>
  </w:endnote>
  <w:endnote w:type="continuationSeparator" w:id="0">
    <w:p w:rsidR="009A783E" w:rsidRDefault="009A783E" w:rsidP="00BA27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Poppins SemiBold">
    <w:panose1 w:val="000007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oppins Black">
    <w:panose1 w:val="00000A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55" w:rsidRDefault="005D2755" w:rsidP="000D60CD">
    <w:pPr>
      <w:pStyle w:val="Pieddepage"/>
      <w:jc w:val="right"/>
    </w:pPr>
    <w:r>
      <w:rPr>
        <w:noProof/>
        <w:lang w:eastAsia="fr-FR"/>
      </w:rPr>
      <w:drawing>
        <wp:inline distT="0" distB="0" distL="0" distR="0" wp14:anchorId="1194C5A2" wp14:editId="136E89FC">
          <wp:extent cx="3420176" cy="167585"/>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Web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0176" cy="167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3E" w:rsidRDefault="009A783E" w:rsidP="00BA27A1">
      <w:pPr>
        <w:spacing w:before="0" w:after="0" w:line="240" w:lineRule="auto"/>
      </w:pPr>
      <w:r>
        <w:separator/>
      </w:r>
    </w:p>
  </w:footnote>
  <w:footnote w:type="continuationSeparator" w:id="0">
    <w:p w:rsidR="009A783E" w:rsidRDefault="009A783E" w:rsidP="00BA27A1">
      <w:pPr>
        <w:spacing w:before="0" w:after="0" w:line="240" w:lineRule="auto"/>
      </w:pPr>
      <w:r>
        <w:continuationSeparator/>
      </w:r>
    </w:p>
  </w:footnote>
  <w:footnote w:id="1">
    <w:p w:rsidR="005D2755" w:rsidRDefault="005D2755" w:rsidP="00B10A74">
      <w:pPr>
        <w:pStyle w:val="Notedebasdepage"/>
      </w:pPr>
      <w:r>
        <w:rPr>
          <w:rStyle w:val="Appelnotedebasdep"/>
        </w:rPr>
        <w:footnoteRef/>
      </w:r>
      <w:r>
        <w:t xml:space="preserve"> Ne pas oublier de parapher chaque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55" w:rsidRDefault="005D2755" w:rsidP="000D60CD">
    <w:pPr>
      <w:pStyle w:val="En-tte"/>
    </w:pPr>
    <w:r>
      <w:rPr>
        <w:noProof/>
        <w:lang w:eastAsia="fr-FR"/>
      </w:rPr>
      <w:drawing>
        <wp:inline distT="0" distB="0" distL="0" distR="0" wp14:anchorId="5200B750" wp14:editId="00855188">
          <wp:extent cx="1571186" cy="720000"/>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HB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186" cy="720000"/>
                  </a:xfrm>
                  <a:prstGeom prst="rect">
                    <a:avLst/>
                  </a:prstGeom>
                </pic:spPr>
              </pic:pic>
            </a:graphicData>
          </a:graphic>
        </wp:inline>
      </w:drawing>
    </w:r>
  </w:p>
  <w:p w:rsidR="005D2755" w:rsidRPr="005D2755" w:rsidRDefault="009A783E" w:rsidP="000D60CD">
    <w:pPr>
      <w:pStyle w:val="En-tte"/>
      <w:tabs>
        <w:tab w:val="clear" w:pos="4536"/>
        <w:tab w:val="clear" w:pos="9072"/>
        <w:tab w:val="right" w:pos="10773"/>
      </w:tabs>
      <w:ind w:left="1276"/>
      <w:rPr>
        <w:rFonts w:ascii="Poppins Black" w:hAnsi="Poppins Black" w:cs="Poppins Black"/>
      </w:rPr>
    </w:pPr>
    <w:r>
      <w:rPr>
        <w:rFonts w:ascii="Poppins Black" w:hAnsi="Poppins Black" w:cs="Poppins Black"/>
        <w:color w:val="5D5149"/>
      </w:rPr>
      <w:t>Marché Dispositifs médicaux</w:t>
    </w:r>
    <w:r w:rsidR="005D2755">
      <w:rPr>
        <w:rFonts w:cs="Poppins Black"/>
      </w:rPr>
      <w:br/>
    </w:r>
    <w:r w:rsidR="005D2755" w:rsidRPr="00472498">
      <w:rPr>
        <w:rFonts w:cs="Poppins Light"/>
        <w:sz w:val="16"/>
        <w:szCs w:val="16"/>
      </w:rPr>
      <w:t>C.C.A.P</w:t>
    </w:r>
    <w:r>
      <w:rPr>
        <w:rFonts w:cs="Poppins Light"/>
        <w:sz w:val="16"/>
        <w:szCs w:val="16"/>
      </w:rPr>
      <w:t xml:space="preserve"> / CCTP</w:t>
    </w:r>
    <w:r w:rsidR="005D2755" w:rsidRPr="00472498">
      <w:rPr>
        <w:rFonts w:cs="Poppins Light"/>
        <w:sz w:val="16"/>
        <w:szCs w:val="16"/>
      </w:rPr>
      <w:t xml:space="preserve"> marché </w:t>
    </w:r>
    <w:r w:rsidR="00BE474E">
      <w:rPr>
        <w:rFonts w:cs="Poppins Light"/>
        <w:sz w:val="16"/>
        <w:szCs w:val="16"/>
      </w:rPr>
      <w:t xml:space="preserve">de </w:t>
    </w:r>
    <w:r>
      <w:rPr>
        <w:rFonts w:cs="Poppins Light"/>
        <w:sz w:val="16"/>
        <w:szCs w:val="16"/>
      </w:rPr>
      <w:t>fourniture, location et entretien des Dispositifs Médicaux</w:t>
    </w:r>
    <w:r w:rsidR="005D2755">
      <w:rPr>
        <w:rFonts w:cs="Poppins Black"/>
      </w:rPr>
      <w:tab/>
    </w:r>
    <w:r w:rsidR="005D2755" w:rsidRPr="005D2755">
      <w:rPr>
        <w:rFonts w:ascii="Poppins Black" w:hAnsi="Poppins Black" w:cs="Poppins Black"/>
      </w:rPr>
      <w:t>P.</w:t>
    </w:r>
    <w:r w:rsidR="005D2755" w:rsidRPr="005D2755">
      <w:rPr>
        <w:rFonts w:ascii="Poppins Black" w:hAnsi="Poppins Black" w:cs="Poppins Black"/>
      </w:rPr>
      <w:fldChar w:fldCharType="begin"/>
    </w:r>
    <w:r w:rsidR="005D2755" w:rsidRPr="005D2755">
      <w:rPr>
        <w:rFonts w:ascii="Poppins Black" w:hAnsi="Poppins Black" w:cs="Poppins Black"/>
      </w:rPr>
      <w:instrText xml:space="preserve"> PAGE   \* MERGEFORMAT </w:instrText>
    </w:r>
    <w:r w:rsidR="005D2755" w:rsidRPr="005D2755">
      <w:rPr>
        <w:rFonts w:ascii="Poppins Black" w:hAnsi="Poppins Black" w:cs="Poppins Black"/>
      </w:rPr>
      <w:fldChar w:fldCharType="separate"/>
    </w:r>
    <w:r w:rsidR="004B1C40">
      <w:rPr>
        <w:rFonts w:ascii="Poppins Black" w:hAnsi="Poppins Black" w:cs="Poppins Black"/>
        <w:noProof/>
      </w:rPr>
      <w:t>7</w:t>
    </w:r>
    <w:r w:rsidR="005D2755" w:rsidRPr="005D2755">
      <w:rPr>
        <w:rFonts w:ascii="Poppins Black" w:hAnsi="Poppins Black" w:cs="Poppins Black"/>
      </w:rPr>
      <w:fldChar w:fldCharType="end"/>
    </w:r>
    <w:r w:rsidR="005D2755" w:rsidRPr="005D2755">
      <w:rPr>
        <w:rFonts w:ascii="Poppins Black" w:hAnsi="Poppins Black" w:cs="Poppins Black"/>
      </w:rPr>
      <w:t>/</w:t>
    </w:r>
    <w:r w:rsidR="005D2755" w:rsidRPr="005D2755">
      <w:rPr>
        <w:rFonts w:ascii="Poppins Black" w:hAnsi="Poppins Black" w:cs="Poppins Black"/>
      </w:rPr>
      <w:fldChar w:fldCharType="begin"/>
    </w:r>
    <w:r w:rsidR="005D2755" w:rsidRPr="005D2755">
      <w:rPr>
        <w:rFonts w:ascii="Poppins Black" w:hAnsi="Poppins Black" w:cs="Poppins Black"/>
      </w:rPr>
      <w:instrText xml:space="preserve"> NUMPAGES   \* MERGEFORMAT </w:instrText>
    </w:r>
    <w:r w:rsidR="005D2755" w:rsidRPr="005D2755">
      <w:rPr>
        <w:rFonts w:ascii="Poppins Black" w:hAnsi="Poppins Black" w:cs="Poppins Black"/>
      </w:rPr>
      <w:fldChar w:fldCharType="separate"/>
    </w:r>
    <w:r w:rsidR="004B1C40">
      <w:rPr>
        <w:rFonts w:ascii="Poppins Black" w:hAnsi="Poppins Black" w:cs="Poppins Black"/>
        <w:noProof/>
      </w:rPr>
      <w:t>7</w:t>
    </w:r>
    <w:r w:rsidR="005D2755" w:rsidRPr="005D2755">
      <w:rPr>
        <w:rFonts w:ascii="Poppins Black" w:hAnsi="Poppins Black" w:cs="Poppins Blac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08D5"/>
    <w:multiLevelType w:val="hybridMultilevel"/>
    <w:tmpl w:val="13D66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60547E"/>
    <w:multiLevelType w:val="hybridMultilevel"/>
    <w:tmpl w:val="4E20A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620B0D"/>
    <w:multiLevelType w:val="hybridMultilevel"/>
    <w:tmpl w:val="4D1ECA60"/>
    <w:lvl w:ilvl="0" w:tplc="03845C66">
      <w:numFmt w:val="bullet"/>
      <w:lvlText w:val="-"/>
      <w:lvlJc w:val="left"/>
      <w:pPr>
        <w:ind w:left="1211" w:hanging="360"/>
      </w:pPr>
      <w:rPr>
        <w:rFonts w:ascii="Poppins Light" w:eastAsia="Times New Roman" w:hAnsi="Poppins Light" w:cs="Poppins Light"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35605860"/>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4" w15:restartNumberingAfterBreak="0">
    <w:nsid w:val="42EF0F66"/>
    <w:multiLevelType w:val="hybridMultilevel"/>
    <w:tmpl w:val="F8768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7C6D53"/>
    <w:multiLevelType w:val="hybridMultilevel"/>
    <w:tmpl w:val="BFEC3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831519"/>
    <w:multiLevelType w:val="hybridMultilevel"/>
    <w:tmpl w:val="0010B5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9E7F26"/>
    <w:multiLevelType w:val="hybridMultilevel"/>
    <w:tmpl w:val="B2667CC0"/>
    <w:lvl w:ilvl="0" w:tplc="9F145B5E">
      <w:numFmt w:val="bullet"/>
      <w:lvlText w:val="-"/>
      <w:lvlJc w:val="left"/>
      <w:pPr>
        <w:ind w:left="1211" w:hanging="360"/>
      </w:pPr>
      <w:rPr>
        <w:rFonts w:ascii="Poppins Light" w:eastAsia="Times New Roman" w:hAnsi="Poppins Light" w:cs="Poppins Light"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74426311"/>
    <w:multiLevelType w:val="hybridMultilevel"/>
    <w:tmpl w:val="8ED4F44A"/>
    <w:lvl w:ilvl="0" w:tplc="CA4AF014">
      <w:start w:val="1"/>
      <w:numFmt w:val="bullet"/>
      <w:lvlText w:val=""/>
      <w:lvlJc w:val="left"/>
      <w:pPr>
        <w:ind w:left="1571" w:hanging="360"/>
      </w:pPr>
      <w:rPr>
        <w:rFonts w:ascii="Symbol" w:hAnsi="Symbol" w:hint="default"/>
        <w:color w:val="5D5149"/>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3E"/>
    <w:rsid w:val="000126DB"/>
    <w:rsid w:val="00033623"/>
    <w:rsid w:val="00095BBD"/>
    <w:rsid w:val="000C12CB"/>
    <w:rsid w:val="000D60CD"/>
    <w:rsid w:val="00144829"/>
    <w:rsid w:val="00221550"/>
    <w:rsid w:val="00472498"/>
    <w:rsid w:val="004B1C40"/>
    <w:rsid w:val="004D637D"/>
    <w:rsid w:val="00535ACB"/>
    <w:rsid w:val="00576C6A"/>
    <w:rsid w:val="005D2755"/>
    <w:rsid w:val="00656464"/>
    <w:rsid w:val="006A2A58"/>
    <w:rsid w:val="006B676C"/>
    <w:rsid w:val="006F3A5A"/>
    <w:rsid w:val="006F6CC0"/>
    <w:rsid w:val="00762249"/>
    <w:rsid w:val="0076509B"/>
    <w:rsid w:val="0082325D"/>
    <w:rsid w:val="00841DBF"/>
    <w:rsid w:val="008A26C9"/>
    <w:rsid w:val="008D261F"/>
    <w:rsid w:val="008E5666"/>
    <w:rsid w:val="009550E1"/>
    <w:rsid w:val="00992051"/>
    <w:rsid w:val="009A783E"/>
    <w:rsid w:val="00A00B11"/>
    <w:rsid w:val="00AE1F65"/>
    <w:rsid w:val="00B02F0C"/>
    <w:rsid w:val="00B10A74"/>
    <w:rsid w:val="00B17E8D"/>
    <w:rsid w:val="00B44F61"/>
    <w:rsid w:val="00B878D4"/>
    <w:rsid w:val="00BA27A1"/>
    <w:rsid w:val="00BA36A4"/>
    <w:rsid w:val="00BB0486"/>
    <w:rsid w:val="00BE474E"/>
    <w:rsid w:val="00C73759"/>
    <w:rsid w:val="00C97236"/>
    <w:rsid w:val="00CF7AC3"/>
    <w:rsid w:val="00E16224"/>
    <w:rsid w:val="00E66CDE"/>
    <w:rsid w:val="00E713D3"/>
    <w:rsid w:val="00EA039D"/>
    <w:rsid w:val="00F247A6"/>
    <w:rsid w:val="00F41EE0"/>
    <w:rsid w:val="00F6451A"/>
    <w:rsid w:val="00FF7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7C99C"/>
  <w15:docId w15:val="{C6F425F4-AB33-4EF2-83DA-B034B2C8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86"/>
    <w:pPr>
      <w:spacing w:before="200"/>
      <w:ind w:left="851"/>
    </w:pPr>
    <w:rPr>
      <w:rFonts w:ascii="Poppins Light" w:eastAsia="Times New Roman" w:hAnsi="Poppins Light" w:cs="Times New Roman"/>
      <w:sz w:val="18"/>
      <w:szCs w:val="20"/>
    </w:rPr>
  </w:style>
  <w:style w:type="paragraph" w:styleId="Titre1">
    <w:name w:val="heading 1"/>
    <w:basedOn w:val="Normal"/>
    <w:next w:val="Normal"/>
    <w:link w:val="Titre1Car"/>
    <w:uiPriority w:val="9"/>
    <w:qFormat/>
    <w:rsid w:val="00FF7A0A"/>
    <w:pPr>
      <w:numPr>
        <w:numId w:val="1"/>
      </w:numPr>
      <w:pBdr>
        <w:top w:val="single" w:sz="24" w:space="0" w:color="5D5149"/>
        <w:left w:val="single" w:sz="24" w:space="0" w:color="5D5149"/>
        <w:bottom w:val="single" w:sz="24" w:space="0" w:color="5D5149"/>
        <w:right w:val="single" w:sz="24" w:space="0" w:color="5D5149"/>
      </w:pBdr>
      <w:shd w:val="clear" w:color="auto" w:fill="5D5149"/>
      <w:spacing w:after="0"/>
      <w:outlineLvl w:val="0"/>
    </w:pPr>
    <w:rPr>
      <w:rFonts w:ascii="Poppins SemiBold" w:hAnsi="Poppins SemiBold"/>
      <w:b/>
      <w:bCs/>
      <w:caps/>
      <w:color w:val="FFFFFF"/>
      <w:spacing w:val="15"/>
      <w:szCs w:val="22"/>
    </w:rPr>
  </w:style>
  <w:style w:type="paragraph" w:styleId="Titre2">
    <w:name w:val="heading 2"/>
    <w:basedOn w:val="Normal"/>
    <w:next w:val="Normal"/>
    <w:link w:val="Titre2Car"/>
    <w:uiPriority w:val="9"/>
    <w:unhideWhenUsed/>
    <w:qFormat/>
    <w:rsid w:val="00FF7A0A"/>
    <w:pPr>
      <w:numPr>
        <w:ilvl w:val="1"/>
        <w:numId w:val="1"/>
      </w:numPr>
      <w:pBdr>
        <w:top w:val="single" w:sz="24" w:space="0" w:color="D8D2CE"/>
        <w:left w:val="single" w:sz="24" w:space="0" w:color="D8D2CE"/>
        <w:bottom w:val="single" w:sz="24" w:space="0" w:color="D8D2CE"/>
        <w:right w:val="single" w:sz="24" w:space="0" w:color="D8D2CE"/>
      </w:pBdr>
      <w:shd w:val="clear" w:color="auto" w:fill="D8D2CE"/>
      <w:spacing w:after="0"/>
      <w:outlineLvl w:val="1"/>
    </w:pPr>
    <w:rPr>
      <w:rFonts w:ascii="Poppins" w:hAnsi="Poppins"/>
      <w:caps/>
      <w:spacing w:val="15"/>
      <w:szCs w:val="22"/>
    </w:rPr>
  </w:style>
  <w:style w:type="paragraph" w:styleId="Titre3">
    <w:name w:val="heading 3"/>
    <w:basedOn w:val="Normal"/>
    <w:next w:val="Normal"/>
    <w:link w:val="Titre3Car"/>
    <w:uiPriority w:val="9"/>
    <w:unhideWhenUsed/>
    <w:qFormat/>
    <w:rsid w:val="00FF7A0A"/>
    <w:pPr>
      <w:numPr>
        <w:ilvl w:val="2"/>
        <w:numId w:val="1"/>
      </w:numPr>
      <w:pBdr>
        <w:top w:val="single" w:sz="6" w:space="2" w:color="5D5149"/>
        <w:left w:val="single" w:sz="6" w:space="2" w:color="5D5149"/>
      </w:pBdr>
      <w:spacing w:before="300" w:after="0"/>
      <w:outlineLvl w:val="2"/>
    </w:pPr>
    <w:rPr>
      <w:rFonts w:ascii="Poppins" w:hAnsi="Poppins"/>
      <w:caps/>
      <w:color w:val="5D5149"/>
      <w:spacing w:val="15"/>
      <w:szCs w:val="22"/>
    </w:rPr>
  </w:style>
  <w:style w:type="paragraph" w:styleId="Titre4">
    <w:name w:val="heading 4"/>
    <w:basedOn w:val="Normal"/>
    <w:next w:val="Normal"/>
    <w:link w:val="Titre4Car"/>
    <w:uiPriority w:val="9"/>
    <w:unhideWhenUsed/>
    <w:qFormat/>
    <w:rsid w:val="00FF7A0A"/>
    <w:pPr>
      <w:numPr>
        <w:ilvl w:val="3"/>
        <w:numId w:val="1"/>
      </w:numPr>
      <w:pBdr>
        <w:top w:val="dotted" w:sz="6" w:space="2" w:color="5D5149"/>
        <w:left w:val="dotted" w:sz="6" w:space="2" w:color="5D5149"/>
      </w:pBdr>
      <w:spacing w:before="300" w:after="0"/>
      <w:outlineLvl w:val="3"/>
    </w:pPr>
    <w:rPr>
      <w:caps/>
      <w:color w:val="5D5149"/>
      <w:spacing w:val="10"/>
      <w:sz w:val="20"/>
      <w:szCs w:val="22"/>
    </w:rPr>
  </w:style>
  <w:style w:type="paragraph" w:styleId="Titre5">
    <w:name w:val="heading 5"/>
    <w:basedOn w:val="Normal"/>
    <w:next w:val="Normal"/>
    <w:link w:val="Titre5Car"/>
    <w:uiPriority w:val="9"/>
    <w:unhideWhenUsed/>
    <w:qFormat/>
    <w:rsid w:val="00FF7A0A"/>
    <w:pPr>
      <w:numPr>
        <w:ilvl w:val="4"/>
        <w:numId w:val="1"/>
      </w:numPr>
      <w:pBdr>
        <w:bottom w:val="single" w:sz="6" w:space="1" w:color="5D5149"/>
      </w:pBdr>
      <w:spacing w:before="300" w:after="0"/>
      <w:outlineLvl w:val="4"/>
    </w:pPr>
    <w:rPr>
      <w:caps/>
      <w:color w:val="5D5149"/>
      <w:spacing w:val="10"/>
      <w:sz w:val="20"/>
      <w:szCs w:val="22"/>
    </w:rPr>
  </w:style>
  <w:style w:type="paragraph" w:styleId="Titre6">
    <w:name w:val="heading 6"/>
    <w:basedOn w:val="Normal"/>
    <w:next w:val="Normal"/>
    <w:link w:val="Titre6Car"/>
    <w:uiPriority w:val="9"/>
    <w:unhideWhenUsed/>
    <w:qFormat/>
    <w:rsid w:val="00FF7A0A"/>
    <w:pPr>
      <w:numPr>
        <w:ilvl w:val="5"/>
        <w:numId w:val="1"/>
      </w:numPr>
      <w:pBdr>
        <w:bottom w:val="dotted" w:sz="6" w:space="1" w:color="5D5149"/>
      </w:pBdr>
      <w:spacing w:before="300" w:after="0"/>
      <w:outlineLvl w:val="5"/>
    </w:pPr>
    <w:rPr>
      <w:caps/>
      <w:color w:val="5D5149"/>
      <w:spacing w:val="10"/>
      <w:sz w:val="20"/>
      <w:szCs w:val="22"/>
    </w:rPr>
  </w:style>
  <w:style w:type="paragraph" w:styleId="Titre7">
    <w:name w:val="heading 7"/>
    <w:basedOn w:val="Normal"/>
    <w:next w:val="Normal"/>
    <w:link w:val="Titre7Car"/>
    <w:uiPriority w:val="9"/>
    <w:unhideWhenUsed/>
    <w:qFormat/>
    <w:rsid w:val="00FF7A0A"/>
    <w:pPr>
      <w:numPr>
        <w:ilvl w:val="6"/>
        <w:numId w:val="1"/>
      </w:numPr>
      <w:spacing w:before="300" w:after="0"/>
      <w:outlineLvl w:val="6"/>
    </w:pPr>
    <w:rPr>
      <w:caps/>
      <w:color w:val="5D5149"/>
      <w:spacing w:val="10"/>
      <w:sz w:val="20"/>
      <w:szCs w:val="22"/>
    </w:rPr>
  </w:style>
  <w:style w:type="paragraph" w:styleId="Titre8">
    <w:name w:val="heading 8"/>
    <w:basedOn w:val="Normal"/>
    <w:next w:val="Normal"/>
    <w:link w:val="Titre8Car"/>
    <w:uiPriority w:val="9"/>
    <w:unhideWhenUsed/>
    <w:qFormat/>
    <w:rsid w:val="00FF7A0A"/>
    <w:pPr>
      <w:numPr>
        <w:ilvl w:val="7"/>
        <w:numId w:val="1"/>
      </w:numPr>
      <w:spacing w:before="300" w:after="0"/>
      <w:outlineLvl w:val="7"/>
    </w:pPr>
    <w:rPr>
      <w:caps/>
      <w:color w:val="5D5149"/>
      <w:spacing w:val="10"/>
      <w:szCs w:val="18"/>
    </w:rPr>
  </w:style>
  <w:style w:type="paragraph" w:styleId="Titre9">
    <w:name w:val="heading 9"/>
    <w:basedOn w:val="Normal"/>
    <w:next w:val="Normal"/>
    <w:link w:val="Titre9Car"/>
    <w:uiPriority w:val="9"/>
    <w:unhideWhenUsed/>
    <w:qFormat/>
    <w:rsid w:val="00FF7A0A"/>
    <w:pPr>
      <w:numPr>
        <w:ilvl w:val="8"/>
        <w:numId w:val="1"/>
      </w:numPr>
      <w:spacing w:before="300" w:after="0"/>
      <w:outlineLvl w:val="8"/>
    </w:pPr>
    <w:rPr>
      <w:i/>
      <w:caps/>
      <w:color w:val="5D5149"/>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27A1"/>
    <w:pPr>
      <w:tabs>
        <w:tab w:val="center" w:pos="4536"/>
        <w:tab w:val="right" w:pos="9072"/>
      </w:tabs>
      <w:spacing w:after="0" w:line="240" w:lineRule="auto"/>
    </w:pPr>
  </w:style>
  <w:style w:type="character" w:customStyle="1" w:styleId="En-tteCar">
    <w:name w:val="En-tête Car"/>
    <w:basedOn w:val="Policepardfaut"/>
    <w:link w:val="En-tte"/>
    <w:uiPriority w:val="99"/>
    <w:rsid w:val="00BA27A1"/>
  </w:style>
  <w:style w:type="paragraph" w:styleId="Pieddepage">
    <w:name w:val="footer"/>
    <w:basedOn w:val="Normal"/>
    <w:link w:val="PieddepageCar"/>
    <w:uiPriority w:val="99"/>
    <w:unhideWhenUsed/>
    <w:rsid w:val="00BA27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27A1"/>
  </w:style>
  <w:style w:type="paragraph" w:styleId="Textedebulles">
    <w:name w:val="Balloon Text"/>
    <w:basedOn w:val="Normal"/>
    <w:link w:val="TextedebullesCar"/>
    <w:uiPriority w:val="99"/>
    <w:semiHidden/>
    <w:unhideWhenUsed/>
    <w:rsid w:val="00BA27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7A1"/>
    <w:rPr>
      <w:rFonts w:ascii="Tahoma" w:hAnsi="Tahoma" w:cs="Tahoma"/>
      <w:sz w:val="16"/>
      <w:szCs w:val="16"/>
    </w:rPr>
  </w:style>
  <w:style w:type="character" w:customStyle="1" w:styleId="Titre1Car">
    <w:name w:val="Titre 1 Car"/>
    <w:basedOn w:val="Policepardfaut"/>
    <w:link w:val="Titre1"/>
    <w:uiPriority w:val="9"/>
    <w:rsid w:val="00FF7A0A"/>
    <w:rPr>
      <w:rFonts w:ascii="Poppins SemiBold" w:eastAsia="Times New Roman" w:hAnsi="Poppins SemiBold" w:cs="Times New Roman"/>
      <w:b/>
      <w:bCs/>
      <w:caps/>
      <w:color w:val="FFFFFF"/>
      <w:spacing w:val="15"/>
      <w:sz w:val="20"/>
      <w:shd w:val="clear" w:color="auto" w:fill="5D5149"/>
    </w:rPr>
  </w:style>
  <w:style w:type="character" w:customStyle="1" w:styleId="Titre2Car">
    <w:name w:val="Titre 2 Car"/>
    <w:basedOn w:val="Policepardfaut"/>
    <w:link w:val="Titre2"/>
    <w:uiPriority w:val="9"/>
    <w:rsid w:val="00FF7A0A"/>
    <w:rPr>
      <w:rFonts w:ascii="Poppins" w:eastAsia="Times New Roman" w:hAnsi="Poppins" w:cs="Times New Roman"/>
      <w:caps/>
      <w:spacing w:val="15"/>
      <w:sz w:val="20"/>
      <w:shd w:val="clear" w:color="auto" w:fill="D8D2CE"/>
    </w:rPr>
  </w:style>
  <w:style w:type="character" w:customStyle="1" w:styleId="Titre3Car">
    <w:name w:val="Titre 3 Car"/>
    <w:basedOn w:val="Policepardfaut"/>
    <w:link w:val="Titre3"/>
    <w:uiPriority w:val="9"/>
    <w:rsid w:val="00FF7A0A"/>
    <w:rPr>
      <w:rFonts w:ascii="Poppins" w:eastAsia="Times New Roman" w:hAnsi="Poppins" w:cs="Times New Roman"/>
      <w:caps/>
      <w:color w:val="5D5149"/>
      <w:spacing w:val="15"/>
      <w:sz w:val="20"/>
    </w:rPr>
  </w:style>
  <w:style w:type="character" w:customStyle="1" w:styleId="Titre4Car">
    <w:name w:val="Titre 4 Car"/>
    <w:basedOn w:val="Policepardfaut"/>
    <w:link w:val="Titre4"/>
    <w:uiPriority w:val="9"/>
    <w:rsid w:val="00FF7A0A"/>
    <w:rPr>
      <w:rFonts w:ascii="Poppins Light" w:eastAsia="Times New Roman" w:hAnsi="Poppins Light" w:cs="Times New Roman"/>
      <w:caps/>
      <w:color w:val="5D5149"/>
      <w:spacing w:val="10"/>
      <w:sz w:val="20"/>
    </w:rPr>
  </w:style>
  <w:style w:type="character" w:customStyle="1" w:styleId="Titre5Car">
    <w:name w:val="Titre 5 Car"/>
    <w:basedOn w:val="Policepardfaut"/>
    <w:link w:val="Titre5"/>
    <w:uiPriority w:val="9"/>
    <w:rsid w:val="00FF7A0A"/>
    <w:rPr>
      <w:rFonts w:ascii="Poppins Light" w:eastAsia="Times New Roman" w:hAnsi="Poppins Light" w:cs="Times New Roman"/>
      <w:caps/>
      <w:color w:val="5D5149"/>
      <w:spacing w:val="10"/>
      <w:sz w:val="20"/>
    </w:rPr>
  </w:style>
  <w:style w:type="character" w:customStyle="1" w:styleId="Titre6Car">
    <w:name w:val="Titre 6 Car"/>
    <w:basedOn w:val="Policepardfaut"/>
    <w:link w:val="Titre6"/>
    <w:uiPriority w:val="9"/>
    <w:rsid w:val="00FF7A0A"/>
    <w:rPr>
      <w:rFonts w:ascii="Poppins Light" w:eastAsia="Times New Roman" w:hAnsi="Poppins Light" w:cs="Times New Roman"/>
      <w:caps/>
      <w:color w:val="5D5149"/>
      <w:spacing w:val="10"/>
      <w:sz w:val="20"/>
    </w:rPr>
  </w:style>
  <w:style w:type="character" w:customStyle="1" w:styleId="Titre7Car">
    <w:name w:val="Titre 7 Car"/>
    <w:basedOn w:val="Policepardfaut"/>
    <w:link w:val="Titre7"/>
    <w:uiPriority w:val="9"/>
    <w:rsid w:val="00FF7A0A"/>
    <w:rPr>
      <w:rFonts w:ascii="Poppins Light" w:eastAsia="Times New Roman" w:hAnsi="Poppins Light" w:cs="Times New Roman"/>
      <w:caps/>
      <w:color w:val="5D5149"/>
      <w:spacing w:val="10"/>
      <w:sz w:val="20"/>
    </w:rPr>
  </w:style>
  <w:style w:type="character" w:customStyle="1" w:styleId="Titre8Car">
    <w:name w:val="Titre 8 Car"/>
    <w:basedOn w:val="Policepardfaut"/>
    <w:link w:val="Titre8"/>
    <w:uiPriority w:val="9"/>
    <w:rsid w:val="00FF7A0A"/>
    <w:rPr>
      <w:rFonts w:ascii="Poppins Light" w:eastAsia="Times New Roman" w:hAnsi="Poppins Light" w:cs="Times New Roman"/>
      <w:caps/>
      <w:color w:val="5D5149"/>
      <w:spacing w:val="10"/>
      <w:sz w:val="18"/>
      <w:szCs w:val="18"/>
    </w:rPr>
  </w:style>
  <w:style w:type="character" w:customStyle="1" w:styleId="Titre9Car">
    <w:name w:val="Titre 9 Car"/>
    <w:basedOn w:val="Policepardfaut"/>
    <w:link w:val="Titre9"/>
    <w:uiPriority w:val="9"/>
    <w:rsid w:val="00FF7A0A"/>
    <w:rPr>
      <w:rFonts w:ascii="Poppins Light" w:eastAsia="Times New Roman" w:hAnsi="Poppins Light" w:cs="Times New Roman"/>
      <w:i/>
      <w:caps/>
      <w:color w:val="5D5149"/>
      <w:spacing w:val="10"/>
      <w:sz w:val="18"/>
      <w:szCs w:val="18"/>
    </w:rPr>
  </w:style>
  <w:style w:type="character" w:styleId="Lienhypertexte">
    <w:name w:val="Hyperlink"/>
    <w:uiPriority w:val="99"/>
    <w:unhideWhenUsed/>
    <w:rsid w:val="00B10A74"/>
    <w:rPr>
      <w:color w:val="0000FF"/>
      <w:u w:val="single"/>
    </w:rPr>
  </w:style>
  <w:style w:type="paragraph" w:styleId="Notedebasdepage">
    <w:name w:val="footnote text"/>
    <w:basedOn w:val="Normal"/>
    <w:link w:val="NotedebasdepageCar"/>
    <w:uiPriority w:val="99"/>
    <w:semiHidden/>
    <w:unhideWhenUsed/>
    <w:rsid w:val="00B10A74"/>
  </w:style>
  <w:style w:type="character" w:customStyle="1" w:styleId="NotedebasdepageCar">
    <w:name w:val="Note de bas de page Car"/>
    <w:basedOn w:val="Policepardfaut"/>
    <w:link w:val="Notedebasdepage"/>
    <w:uiPriority w:val="99"/>
    <w:semiHidden/>
    <w:rsid w:val="00B10A74"/>
    <w:rPr>
      <w:rFonts w:ascii="Calibri" w:eastAsia="Times New Roman" w:hAnsi="Calibri" w:cs="Times New Roman"/>
      <w:sz w:val="20"/>
      <w:szCs w:val="20"/>
    </w:rPr>
  </w:style>
  <w:style w:type="character" w:styleId="Appelnotedebasdep">
    <w:name w:val="footnote reference"/>
    <w:uiPriority w:val="99"/>
    <w:semiHidden/>
    <w:unhideWhenUsed/>
    <w:rsid w:val="00B10A74"/>
    <w:rPr>
      <w:vertAlign w:val="superscript"/>
    </w:rPr>
  </w:style>
  <w:style w:type="character" w:customStyle="1" w:styleId="lrzxr">
    <w:name w:val="lrzxr"/>
    <w:rsid w:val="00B10A74"/>
  </w:style>
  <w:style w:type="paragraph" w:styleId="Sansinterligne">
    <w:name w:val="No Spacing"/>
    <w:uiPriority w:val="1"/>
    <w:qFormat/>
    <w:rsid w:val="00FF7A0A"/>
    <w:pPr>
      <w:spacing w:after="0" w:line="240" w:lineRule="auto"/>
    </w:pPr>
    <w:rPr>
      <w:rFonts w:ascii="Poppins Light" w:eastAsia="Times New Roman" w:hAnsi="Poppins Light" w:cs="Times New Roman"/>
      <w:sz w:val="18"/>
      <w:szCs w:val="20"/>
    </w:rPr>
  </w:style>
  <w:style w:type="paragraph" w:styleId="Titre">
    <w:name w:val="Title"/>
    <w:basedOn w:val="Normal"/>
    <w:next w:val="Normal"/>
    <w:link w:val="TitreCar"/>
    <w:uiPriority w:val="10"/>
    <w:qFormat/>
    <w:rsid w:val="00FF7A0A"/>
    <w:pPr>
      <w:pBdr>
        <w:bottom w:val="single" w:sz="8" w:space="4" w:color="5D5149"/>
      </w:pBdr>
      <w:spacing w:before="0" w:after="300" w:line="240" w:lineRule="auto"/>
      <w:contextualSpacing/>
    </w:pPr>
    <w:rPr>
      <w:rFonts w:ascii="Poppins SemiBold" w:eastAsiaTheme="majorEastAsia" w:hAnsi="Poppins SemiBold" w:cstheme="majorBidi"/>
      <w:color w:val="5D5149"/>
      <w:spacing w:val="5"/>
      <w:kern w:val="28"/>
      <w:sz w:val="52"/>
      <w:szCs w:val="52"/>
    </w:rPr>
  </w:style>
  <w:style w:type="character" w:customStyle="1" w:styleId="TitreCar">
    <w:name w:val="Titre Car"/>
    <w:basedOn w:val="Policepardfaut"/>
    <w:link w:val="Titre"/>
    <w:uiPriority w:val="10"/>
    <w:rsid w:val="00FF7A0A"/>
    <w:rPr>
      <w:rFonts w:ascii="Poppins SemiBold" w:eastAsiaTheme="majorEastAsia" w:hAnsi="Poppins SemiBold" w:cstheme="majorBidi"/>
      <w:color w:val="5D5149"/>
      <w:spacing w:val="5"/>
      <w:kern w:val="28"/>
      <w:sz w:val="52"/>
      <w:szCs w:val="52"/>
    </w:rPr>
  </w:style>
  <w:style w:type="paragraph" w:styleId="Sous-titre">
    <w:name w:val="Subtitle"/>
    <w:basedOn w:val="Normal"/>
    <w:next w:val="Normal"/>
    <w:link w:val="Sous-titreCar"/>
    <w:uiPriority w:val="11"/>
    <w:qFormat/>
    <w:rsid w:val="00BB0486"/>
    <w:pPr>
      <w:numPr>
        <w:ilvl w:val="1"/>
      </w:numPr>
      <w:ind w:left="851"/>
    </w:pPr>
    <w:rPr>
      <w:rFonts w:ascii="Poppins SemiBold" w:eastAsiaTheme="majorEastAsia" w:hAnsi="Poppins SemiBold" w:cstheme="majorBidi"/>
      <w:i/>
      <w:iCs/>
      <w:color w:val="5D5149"/>
      <w:spacing w:val="15"/>
      <w:sz w:val="22"/>
      <w:szCs w:val="24"/>
    </w:rPr>
  </w:style>
  <w:style w:type="character" w:customStyle="1" w:styleId="Sous-titreCar">
    <w:name w:val="Sous-titre Car"/>
    <w:basedOn w:val="Policepardfaut"/>
    <w:link w:val="Sous-titre"/>
    <w:uiPriority w:val="11"/>
    <w:rsid w:val="00BB0486"/>
    <w:rPr>
      <w:rFonts w:ascii="Poppins SemiBold" w:eastAsiaTheme="majorEastAsia" w:hAnsi="Poppins SemiBold" w:cstheme="majorBidi"/>
      <w:i/>
      <w:iCs/>
      <w:color w:val="5D5149"/>
      <w:spacing w:val="15"/>
      <w:szCs w:val="24"/>
    </w:rPr>
  </w:style>
  <w:style w:type="character" w:styleId="Emphaseple">
    <w:name w:val="Subtle Emphasis"/>
    <w:basedOn w:val="Policepardfaut"/>
    <w:uiPriority w:val="19"/>
    <w:qFormat/>
    <w:rsid w:val="00FF7A0A"/>
    <w:rPr>
      <w:rFonts w:ascii="Poppins Light" w:hAnsi="Poppins Light"/>
      <w:i/>
      <w:iCs/>
      <w:color w:val="808080" w:themeColor="text1" w:themeTint="7F"/>
      <w:sz w:val="18"/>
    </w:rPr>
  </w:style>
  <w:style w:type="character" w:styleId="Accentuation">
    <w:name w:val="Emphasis"/>
    <w:basedOn w:val="Policepardfaut"/>
    <w:uiPriority w:val="20"/>
    <w:qFormat/>
    <w:rsid w:val="00BB0486"/>
    <w:rPr>
      <w:rFonts w:ascii="Poppins" w:hAnsi="Poppins"/>
      <w:i/>
      <w:iCs/>
      <w:color w:val="000000" w:themeColor="text1"/>
      <w:sz w:val="18"/>
    </w:rPr>
  </w:style>
  <w:style w:type="character" w:styleId="Emphaseintense">
    <w:name w:val="Intense Emphasis"/>
    <w:basedOn w:val="Policepardfaut"/>
    <w:uiPriority w:val="21"/>
    <w:qFormat/>
    <w:rsid w:val="00BB0486"/>
    <w:rPr>
      <w:rFonts w:ascii="Poppins SemiBold" w:hAnsi="Poppins SemiBold"/>
      <w:b w:val="0"/>
      <w:bCs/>
      <w:i/>
      <w:iCs/>
      <w:color w:val="5D5149"/>
      <w:sz w:val="18"/>
    </w:rPr>
  </w:style>
  <w:style w:type="character" w:styleId="lev">
    <w:name w:val="Strong"/>
    <w:basedOn w:val="Policepardfaut"/>
    <w:uiPriority w:val="22"/>
    <w:qFormat/>
    <w:rsid w:val="00BB0486"/>
    <w:rPr>
      <w:rFonts w:ascii="Poppins SemiBold" w:hAnsi="Poppins SemiBold"/>
      <w:b w:val="0"/>
      <w:bCs/>
    </w:rPr>
  </w:style>
  <w:style w:type="paragraph" w:styleId="Citation">
    <w:name w:val="Quote"/>
    <w:basedOn w:val="Normal"/>
    <w:next w:val="Normal"/>
    <w:link w:val="CitationCar"/>
    <w:uiPriority w:val="29"/>
    <w:qFormat/>
    <w:rsid w:val="00BB0486"/>
    <w:rPr>
      <w:i/>
      <w:iCs/>
      <w:color w:val="000000" w:themeColor="text1"/>
    </w:rPr>
  </w:style>
  <w:style w:type="character" w:customStyle="1" w:styleId="CitationCar">
    <w:name w:val="Citation Car"/>
    <w:basedOn w:val="Policepardfaut"/>
    <w:link w:val="Citation"/>
    <w:uiPriority w:val="29"/>
    <w:rsid w:val="00BB0486"/>
    <w:rPr>
      <w:rFonts w:ascii="Poppins Light" w:eastAsia="Times New Roman" w:hAnsi="Poppins Light" w:cs="Times New Roman"/>
      <w:i/>
      <w:iCs/>
      <w:color w:val="000000" w:themeColor="text1"/>
      <w:sz w:val="18"/>
      <w:szCs w:val="20"/>
    </w:rPr>
  </w:style>
  <w:style w:type="paragraph" w:styleId="Citationintense">
    <w:name w:val="Intense Quote"/>
    <w:basedOn w:val="Normal"/>
    <w:next w:val="Normal"/>
    <w:link w:val="CitationintenseCar"/>
    <w:uiPriority w:val="30"/>
    <w:qFormat/>
    <w:rsid w:val="00BB0486"/>
    <w:pPr>
      <w:pBdr>
        <w:bottom w:val="single" w:sz="4" w:space="4" w:color="5D5149"/>
      </w:pBdr>
      <w:spacing w:after="280"/>
      <w:ind w:left="936" w:right="936"/>
    </w:pPr>
    <w:rPr>
      <w:b/>
      <w:bCs/>
      <w:i/>
      <w:iCs/>
      <w:color w:val="5D5149"/>
    </w:rPr>
  </w:style>
  <w:style w:type="character" w:customStyle="1" w:styleId="CitationintenseCar">
    <w:name w:val="Citation intense Car"/>
    <w:basedOn w:val="Policepardfaut"/>
    <w:link w:val="Citationintense"/>
    <w:uiPriority w:val="30"/>
    <w:rsid w:val="00BB0486"/>
    <w:rPr>
      <w:rFonts w:ascii="Poppins Light" w:eastAsia="Times New Roman" w:hAnsi="Poppins Light" w:cs="Times New Roman"/>
      <w:b/>
      <w:bCs/>
      <w:i/>
      <w:iCs/>
      <w:color w:val="5D5149"/>
      <w:sz w:val="18"/>
      <w:szCs w:val="20"/>
    </w:rPr>
  </w:style>
  <w:style w:type="character" w:styleId="Rfrenceple">
    <w:name w:val="Subtle Reference"/>
    <w:basedOn w:val="Policepardfaut"/>
    <w:uiPriority w:val="31"/>
    <w:qFormat/>
    <w:rsid w:val="00BB0486"/>
    <w:rPr>
      <w:rFonts w:ascii="Poppins" w:hAnsi="Poppins"/>
      <w:smallCaps/>
      <w:color w:val="5D5149"/>
      <w:sz w:val="16"/>
      <w:u w:val="single"/>
    </w:rPr>
  </w:style>
  <w:style w:type="character" w:styleId="Rfrenceintense">
    <w:name w:val="Intense Reference"/>
    <w:basedOn w:val="Policepardfaut"/>
    <w:uiPriority w:val="32"/>
    <w:qFormat/>
    <w:rsid w:val="00BB0486"/>
    <w:rPr>
      <w:rFonts w:ascii="Poppins SemiBold" w:hAnsi="Poppins SemiBold"/>
      <w:b/>
      <w:bCs/>
      <w:smallCaps/>
      <w:color w:val="5D5149"/>
      <w:spacing w:val="5"/>
      <w:sz w:val="16"/>
      <w:u w:val="single"/>
    </w:rPr>
  </w:style>
  <w:style w:type="character" w:styleId="Titredulivre">
    <w:name w:val="Book Title"/>
    <w:basedOn w:val="Policepardfaut"/>
    <w:uiPriority w:val="33"/>
    <w:qFormat/>
    <w:rsid w:val="00BB0486"/>
    <w:rPr>
      <w:rFonts w:ascii="Poppins SemiBold" w:hAnsi="Poppins SemiBold"/>
      <w:b/>
      <w:bCs/>
      <w:smallCaps/>
      <w:color w:val="5D5149"/>
      <w:spacing w:val="5"/>
    </w:rPr>
  </w:style>
  <w:style w:type="paragraph" w:styleId="Paragraphedeliste">
    <w:name w:val="List Paragraph"/>
    <w:basedOn w:val="Normal"/>
    <w:uiPriority w:val="34"/>
    <w:qFormat/>
    <w:rsid w:val="000C1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2017">
      <w:bodyDiv w:val="1"/>
      <w:marLeft w:val="0"/>
      <w:marRight w:val="0"/>
      <w:marTop w:val="0"/>
      <w:marBottom w:val="0"/>
      <w:divBdr>
        <w:top w:val="none" w:sz="0" w:space="0" w:color="auto"/>
        <w:left w:val="none" w:sz="0" w:space="0" w:color="auto"/>
        <w:bottom w:val="none" w:sz="0" w:space="0" w:color="auto"/>
        <w:right w:val="none" w:sz="0" w:space="0" w:color="auto"/>
      </w:divBdr>
    </w:div>
    <w:div w:id="725908248">
      <w:bodyDiv w:val="1"/>
      <w:marLeft w:val="0"/>
      <w:marRight w:val="0"/>
      <w:marTop w:val="0"/>
      <w:marBottom w:val="0"/>
      <w:divBdr>
        <w:top w:val="none" w:sz="0" w:space="0" w:color="auto"/>
        <w:left w:val="none" w:sz="0" w:space="0" w:color="auto"/>
        <w:bottom w:val="none" w:sz="0" w:space="0" w:color="auto"/>
        <w:right w:val="none" w:sz="0" w:space="0" w:color="auto"/>
      </w:divBdr>
    </w:div>
    <w:div w:id="870724477">
      <w:bodyDiv w:val="1"/>
      <w:marLeft w:val="0"/>
      <w:marRight w:val="0"/>
      <w:marTop w:val="0"/>
      <w:marBottom w:val="0"/>
      <w:divBdr>
        <w:top w:val="none" w:sz="0" w:space="0" w:color="auto"/>
        <w:left w:val="none" w:sz="0" w:space="0" w:color="auto"/>
        <w:bottom w:val="none" w:sz="0" w:space="0" w:color="auto"/>
        <w:right w:val="none" w:sz="0" w:space="0" w:color="auto"/>
      </w:divBdr>
    </w:div>
    <w:div w:id="1262059238">
      <w:bodyDiv w:val="1"/>
      <w:marLeft w:val="0"/>
      <w:marRight w:val="0"/>
      <w:marTop w:val="0"/>
      <w:marBottom w:val="0"/>
      <w:divBdr>
        <w:top w:val="none" w:sz="0" w:space="0" w:color="auto"/>
        <w:left w:val="none" w:sz="0" w:space="0" w:color="auto"/>
        <w:bottom w:val="none" w:sz="0" w:space="0" w:color="auto"/>
        <w:right w:val="none" w:sz="0" w:space="0" w:color="auto"/>
      </w:divBdr>
    </w:div>
    <w:div w:id="21377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ZAC\AppData\Local\Temp\Temp1_GabaritsAHB_Achats-March&#233;s.zip\Gabarit_March&#233;%20de%20Fournitures%20G&#233;n&#233;rales%20-%20CCA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B690-CCA1-46A6-A913-E1D31552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Gabarit_Marché de Fournitures Générales - CCAP.dotx</Template>
  <TotalTime>9673</TotalTime>
  <Pages>7</Pages>
  <Words>1390</Words>
  <Characters>7651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AHB</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SAUZAY Clement</dc:creator>
  <cp:lastModifiedBy>GOAZIOU Claudine</cp:lastModifiedBy>
  <cp:revision>14</cp:revision>
  <dcterms:created xsi:type="dcterms:W3CDTF">2021-10-01T12:47:00Z</dcterms:created>
  <dcterms:modified xsi:type="dcterms:W3CDTF">2021-10-15T14:31:00Z</dcterms:modified>
</cp:coreProperties>
</file>